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D207" w14:textId="77777777" w:rsidR="00AE44C3" w:rsidRPr="006E031C" w:rsidRDefault="00AE44C3" w:rsidP="00B3235D">
      <w:pPr>
        <w:spacing w:before="120" w:after="120" w:line="276" w:lineRule="auto"/>
        <w:ind w:left="1416" w:hanging="1416"/>
        <w:jc w:val="center"/>
        <w:rPr>
          <w:rFonts w:eastAsia="Times" w:cstheme="minorHAnsi"/>
          <w:b/>
          <w:bCs/>
          <w:sz w:val="20"/>
          <w:szCs w:val="20"/>
        </w:rPr>
      </w:pPr>
      <w:bookmarkStart w:id="0" w:name="_Toc378698399"/>
    </w:p>
    <w:p w14:paraId="067D46DD" w14:textId="77777777" w:rsidR="0043081A" w:rsidRPr="006E031C" w:rsidRDefault="0043081A" w:rsidP="00D55260">
      <w:pPr>
        <w:spacing w:before="120" w:after="120" w:line="276" w:lineRule="auto"/>
        <w:ind w:left="708" w:hanging="708"/>
        <w:jc w:val="center"/>
        <w:rPr>
          <w:rFonts w:eastAsia="Times" w:cstheme="minorHAnsi"/>
          <w:b/>
          <w:bCs/>
          <w:sz w:val="20"/>
          <w:szCs w:val="20"/>
        </w:rPr>
      </w:pPr>
    </w:p>
    <w:p w14:paraId="0F144A8E" w14:textId="77777777" w:rsidR="009013BB" w:rsidRPr="006E031C" w:rsidRDefault="009013BB" w:rsidP="00D55260">
      <w:pPr>
        <w:spacing w:before="120" w:after="120" w:line="276" w:lineRule="auto"/>
        <w:ind w:left="708" w:hanging="708"/>
        <w:jc w:val="center"/>
        <w:rPr>
          <w:rFonts w:eastAsia="Times" w:cstheme="minorHAnsi"/>
          <w:b/>
          <w:bCs/>
          <w:sz w:val="20"/>
          <w:szCs w:val="20"/>
        </w:rPr>
      </w:pPr>
    </w:p>
    <w:p w14:paraId="187CDAE4" w14:textId="77777777" w:rsidR="009013BB" w:rsidRPr="006E031C" w:rsidRDefault="009013BB" w:rsidP="00D55260">
      <w:pPr>
        <w:spacing w:before="120" w:after="120" w:line="276" w:lineRule="auto"/>
        <w:ind w:left="708" w:hanging="708"/>
        <w:jc w:val="center"/>
        <w:rPr>
          <w:rFonts w:eastAsia="Times" w:cstheme="minorHAnsi"/>
          <w:b/>
          <w:bCs/>
          <w:sz w:val="20"/>
          <w:szCs w:val="20"/>
        </w:rPr>
      </w:pPr>
    </w:p>
    <w:p w14:paraId="08E6243D" w14:textId="77777777" w:rsidR="009013BB" w:rsidRPr="006E031C" w:rsidRDefault="009013BB" w:rsidP="00D55260">
      <w:pPr>
        <w:spacing w:before="120" w:after="120" w:line="276" w:lineRule="auto"/>
        <w:ind w:left="708" w:hanging="708"/>
        <w:jc w:val="center"/>
        <w:rPr>
          <w:rFonts w:eastAsia="Times" w:cstheme="minorHAnsi"/>
          <w:b/>
          <w:bCs/>
          <w:sz w:val="20"/>
          <w:szCs w:val="20"/>
        </w:rPr>
      </w:pPr>
    </w:p>
    <w:p w14:paraId="0008EF9C" w14:textId="77777777" w:rsidR="0043081A" w:rsidRDefault="0043081A" w:rsidP="00D55260">
      <w:pPr>
        <w:spacing w:before="120" w:after="120" w:line="276" w:lineRule="auto"/>
        <w:ind w:left="708" w:hanging="708"/>
        <w:jc w:val="center"/>
        <w:rPr>
          <w:rFonts w:eastAsia="Times" w:cstheme="minorHAnsi"/>
          <w:b/>
          <w:bCs/>
          <w:sz w:val="20"/>
          <w:szCs w:val="20"/>
        </w:rPr>
      </w:pPr>
    </w:p>
    <w:p w14:paraId="15FAE8A9" w14:textId="54F04379" w:rsidR="007E22A5" w:rsidRPr="00E97ACA" w:rsidRDefault="00E97ACA" w:rsidP="0043081A">
      <w:pPr>
        <w:jc w:val="center"/>
        <w:rPr>
          <w:rFonts w:eastAsia="Times" w:cstheme="minorHAnsi"/>
          <w:b/>
          <w:bCs/>
          <w:color w:val="660033"/>
          <w:sz w:val="48"/>
          <w:szCs w:val="48"/>
        </w:rPr>
      </w:pPr>
      <w:r w:rsidRPr="00E97ACA">
        <w:rPr>
          <w:rFonts w:eastAsia="Times" w:cstheme="minorHAnsi"/>
          <w:bCs/>
          <w:color w:val="660033"/>
          <w:sz w:val="56"/>
          <w:szCs w:val="56"/>
        </w:rPr>
        <w:t>TÉRMINOS DE REFERENCIA PARA LA EVALUACIÓN DE CONSISTENCIA Y RESULTADOS</w:t>
      </w:r>
      <w:r w:rsidRPr="00E97ACA">
        <w:rPr>
          <w:rFonts w:eastAsia="Times" w:cstheme="minorHAnsi"/>
          <w:b/>
          <w:bCs/>
          <w:color w:val="660033"/>
          <w:sz w:val="48"/>
          <w:szCs w:val="48"/>
        </w:rPr>
        <w:t xml:space="preserve"> </w:t>
      </w:r>
    </w:p>
    <w:p w14:paraId="20596AB3" w14:textId="77777777" w:rsidR="00E97ACA" w:rsidRPr="00E97ACA" w:rsidRDefault="00E97ACA" w:rsidP="0043081A">
      <w:pPr>
        <w:jc w:val="center"/>
        <w:rPr>
          <w:rFonts w:eastAsia="Times" w:cstheme="minorHAnsi"/>
          <w:b/>
          <w:bCs/>
          <w:color w:val="660033"/>
          <w:sz w:val="48"/>
          <w:szCs w:val="48"/>
        </w:rPr>
      </w:pPr>
    </w:p>
    <w:p w14:paraId="2D4BE08F" w14:textId="69BE2CF3" w:rsidR="00E97ACA" w:rsidRDefault="00427890" w:rsidP="0043081A">
      <w:pPr>
        <w:jc w:val="center"/>
        <w:rPr>
          <w:rFonts w:eastAsia="Times" w:cstheme="minorHAnsi"/>
          <w:bCs/>
          <w:color w:val="660033"/>
          <w:sz w:val="32"/>
          <w:szCs w:val="32"/>
        </w:rPr>
      </w:pPr>
      <w:r w:rsidRPr="00427890">
        <w:rPr>
          <w:rFonts w:eastAsia="Times" w:cstheme="minorHAnsi"/>
          <w:bCs/>
          <w:color w:val="660033"/>
          <w:sz w:val="32"/>
          <w:szCs w:val="32"/>
        </w:rPr>
        <w:t>Fondo de Aportaciones para la Infraestructura Social Municipal y de las Demarcaciones Territoriales del Distrito Federal (FAISMUN)</w:t>
      </w:r>
    </w:p>
    <w:p w14:paraId="46F2BDFF" w14:textId="77777777" w:rsidR="00E97ACA" w:rsidRPr="00E97ACA" w:rsidRDefault="00E97ACA" w:rsidP="0043081A">
      <w:pPr>
        <w:jc w:val="center"/>
        <w:rPr>
          <w:rFonts w:eastAsia="Times" w:cstheme="minorHAnsi"/>
          <w:bCs/>
          <w:color w:val="660033"/>
          <w:sz w:val="32"/>
          <w:szCs w:val="32"/>
        </w:rPr>
      </w:pPr>
    </w:p>
    <w:p w14:paraId="520DDDC4" w14:textId="4CDDB603" w:rsidR="00E97ACA" w:rsidRDefault="00E97ACA" w:rsidP="0043081A">
      <w:pPr>
        <w:jc w:val="center"/>
        <w:rPr>
          <w:rFonts w:eastAsia="Times" w:cstheme="minorHAnsi"/>
          <w:b/>
          <w:bCs/>
          <w:color w:val="660033"/>
          <w:sz w:val="32"/>
          <w:szCs w:val="32"/>
        </w:rPr>
      </w:pPr>
      <w:r w:rsidRPr="00E97ACA">
        <w:rPr>
          <w:rFonts w:eastAsia="Times" w:cstheme="minorHAnsi"/>
          <w:b/>
          <w:bCs/>
          <w:color w:val="660033"/>
          <w:sz w:val="32"/>
          <w:szCs w:val="32"/>
        </w:rPr>
        <w:t>Nopala de Villagrán, Hidalgo</w:t>
      </w:r>
    </w:p>
    <w:p w14:paraId="709C5C64" w14:textId="77777777" w:rsidR="00E97ACA" w:rsidRPr="00E97ACA" w:rsidRDefault="00E97ACA" w:rsidP="0043081A">
      <w:pPr>
        <w:jc w:val="center"/>
        <w:rPr>
          <w:rFonts w:eastAsia="Times" w:cstheme="minorHAnsi"/>
          <w:b/>
          <w:bCs/>
          <w:color w:val="660033"/>
          <w:sz w:val="32"/>
          <w:szCs w:val="32"/>
        </w:rPr>
      </w:pPr>
    </w:p>
    <w:p w14:paraId="55BC6798" w14:textId="77777777" w:rsidR="007E22A5" w:rsidRPr="006E031C" w:rsidRDefault="007E22A5" w:rsidP="007E22A5">
      <w:pPr>
        <w:spacing w:before="120" w:after="120" w:line="276" w:lineRule="auto"/>
        <w:jc w:val="center"/>
        <w:rPr>
          <w:rFonts w:eastAsia="Times" w:cstheme="minorHAnsi"/>
          <w:b/>
          <w:bCs/>
          <w:sz w:val="20"/>
          <w:szCs w:val="20"/>
        </w:rPr>
      </w:pPr>
    </w:p>
    <w:p w14:paraId="37DF2802" w14:textId="77777777" w:rsidR="007E22A5" w:rsidRPr="006E031C" w:rsidRDefault="007E22A5" w:rsidP="007E22A5">
      <w:pPr>
        <w:spacing w:before="120" w:after="120" w:line="276" w:lineRule="auto"/>
        <w:jc w:val="center"/>
        <w:rPr>
          <w:rFonts w:eastAsia="Times" w:cstheme="minorHAnsi"/>
          <w:b/>
          <w:bCs/>
          <w:sz w:val="20"/>
          <w:szCs w:val="20"/>
        </w:rPr>
      </w:pPr>
    </w:p>
    <w:p w14:paraId="070E9CE3" w14:textId="77777777" w:rsidR="0043081A" w:rsidRPr="006E031C" w:rsidRDefault="0043081A" w:rsidP="0043081A">
      <w:pPr>
        <w:rPr>
          <w:rFonts w:cstheme="minorHAnsi"/>
          <w:sz w:val="20"/>
          <w:szCs w:val="20"/>
        </w:rPr>
      </w:pPr>
    </w:p>
    <w:p w14:paraId="56A560DE" w14:textId="77777777" w:rsidR="0043081A" w:rsidRPr="006E031C" w:rsidRDefault="0043081A" w:rsidP="0043081A">
      <w:pPr>
        <w:rPr>
          <w:rFonts w:cstheme="minorHAnsi"/>
          <w:sz w:val="20"/>
          <w:szCs w:val="20"/>
        </w:rPr>
      </w:pPr>
    </w:p>
    <w:p w14:paraId="21820B87" w14:textId="77777777" w:rsidR="0043081A" w:rsidRPr="006E031C" w:rsidRDefault="0043081A" w:rsidP="0043081A">
      <w:pPr>
        <w:rPr>
          <w:rFonts w:cstheme="minorHAnsi"/>
          <w:sz w:val="20"/>
          <w:szCs w:val="20"/>
        </w:rPr>
      </w:pPr>
    </w:p>
    <w:p w14:paraId="1500FC95" w14:textId="77777777" w:rsidR="0043081A" w:rsidRPr="006E031C" w:rsidRDefault="0043081A" w:rsidP="0043081A">
      <w:pPr>
        <w:rPr>
          <w:rFonts w:cstheme="minorHAnsi"/>
          <w:sz w:val="20"/>
          <w:szCs w:val="20"/>
        </w:rPr>
      </w:pPr>
    </w:p>
    <w:p w14:paraId="61E69EFE" w14:textId="77777777" w:rsidR="0043081A" w:rsidRPr="006E031C" w:rsidRDefault="0043081A" w:rsidP="0043081A">
      <w:pPr>
        <w:rPr>
          <w:rFonts w:cstheme="minorHAnsi"/>
          <w:sz w:val="20"/>
          <w:szCs w:val="20"/>
        </w:rPr>
      </w:pPr>
    </w:p>
    <w:p w14:paraId="676E5F52" w14:textId="77777777" w:rsidR="0043081A" w:rsidRPr="006E031C" w:rsidRDefault="0043081A" w:rsidP="0043081A">
      <w:pPr>
        <w:rPr>
          <w:rFonts w:cstheme="minorHAnsi"/>
          <w:sz w:val="20"/>
          <w:szCs w:val="20"/>
        </w:rPr>
      </w:pPr>
    </w:p>
    <w:p w14:paraId="104BBFF5" w14:textId="77777777" w:rsidR="00AE44C3" w:rsidRPr="006E031C" w:rsidRDefault="00AE44C3" w:rsidP="00E22EF8">
      <w:pPr>
        <w:jc w:val="both"/>
        <w:rPr>
          <w:rFonts w:eastAsia="Times" w:cstheme="minorHAnsi"/>
          <w:b/>
          <w:bCs/>
          <w:sz w:val="20"/>
          <w:szCs w:val="20"/>
        </w:rPr>
      </w:pPr>
    </w:p>
    <w:p w14:paraId="450FD473" w14:textId="77777777" w:rsidR="00AE44C3" w:rsidRPr="006E031C" w:rsidRDefault="00AE44C3" w:rsidP="00AE44C3">
      <w:pPr>
        <w:ind w:left="708" w:hanging="708"/>
        <w:jc w:val="both"/>
        <w:rPr>
          <w:rFonts w:eastAsia="Times" w:cstheme="minorHAnsi"/>
          <w:b/>
          <w:bCs/>
          <w:sz w:val="20"/>
          <w:szCs w:val="20"/>
        </w:rPr>
      </w:pPr>
    </w:p>
    <w:p w14:paraId="0B560D55" w14:textId="77777777" w:rsidR="00AE44C3" w:rsidRPr="006E031C" w:rsidRDefault="00AE44C3" w:rsidP="00AE44C3">
      <w:pPr>
        <w:ind w:left="708" w:hanging="708"/>
        <w:jc w:val="both"/>
        <w:rPr>
          <w:rFonts w:eastAsia="Times" w:cstheme="minorHAnsi"/>
          <w:b/>
          <w:bCs/>
          <w:sz w:val="20"/>
          <w:szCs w:val="20"/>
        </w:rPr>
      </w:pPr>
    </w:p>
    <w:p w14:paraId="7F4A2947" w14:textId="77777777" w:rsidR="00AE44C3" w:rsidRPr="006E031C" w:rsidRDefault="00AE44C3" w:rsidP="00AE44C3">
      <w:pPr>
        <w:ind w:left="708" w:hanging="708"/>
        <w:jc w:val="both"/>
        <w:rPr>
          <w:rFonts w:eastAsia="Times" w:cstheme="minorHAnsi"/>
          <w:b/>
          <w:bCs/>
          <w:sz w:val="20"/>
          <w:szCs w:val="20"/>
        </w:rPr>
      </w:pPr>
    </w:p>
    <w:p w14:paraId="5B1E79DC" w14:textId="77777777" w:rsidR="00AE44C3" w:rsidRPr="006E031C" w:rsidRDefault="00AE44C3" w:rsidP="00AE44C3">
      <w:pPr>
        <w:ind w:left="708" w:hanging="708"/>
        <w:jc w:val="both"/>
        <w:rPr>
          <w:rFonts w:eastAsia="Times" w:cstheme="minorHAnsi"/>
          <w:b/>
          <w:bCs/>
          <w:sz w:val="20"/>
          <w:szCs w:val="20"/>
        </w:rPr>
      </w:pPr>
    </w:p>
    <w:p w14:paraId="3B35CA82" w14:textId="64189B30" w:rsidR="00AE44C3" w:rsidRPr="00E97ACA" w:rsidRDefault="00305F1B" w:rsidP="00AE44C3">
      <w:pPr>
        <w:ind w:left="708" w:hanging="708"/>
        <w:jc w:val="right"/>
        <w:rPr>
          <w:rFonts w:cstheme="minorHAnsi"/>
          <w:color w:val="660033"/>
        </w:rPr>
      </w:pPr>
      <w:r w:rsidRPr="00E97ACA">
        <w:rPr>
          <w:rFonts w:cstheme="minorHAnsi"/>
          <w:color w:val="660033"/>
        </w:rPr>
        <w:t>A</w:t>
      </w:r>
      <w:r w:rsidR="00891F59" w:rsidRPr="00E97ACA">
        <w:rPr>
          <w:rFonts w:cstheme="minorHAnsi"/>
          <w:color w:val="660033"/>
        </w:rPr>
        <w:t>bril 202</w:t>
      </w:r>
      <w:r w:rsidR="00CA2FEC" w:rsidRPr="00E97ACA">
        <w:rPr>
          <w:rFonts w:cstheme="minorHAnsi"/>
          <w:color w:val="660033"/>
        </w:rPr>
        <w:t>6</w:t>
      </w:r>
      <w:r w:rsidR="00F7340D" w:rsidRPr="00E97ACA">
        <w:rPr>
          <w:rFonts w:cstheme="minorHAnsi"/>
          <w:color w:val="660033"/>
        </w:rPr>
        <w:t xml:space="preserve"> </w:t>
      </w:r>
    </w:p>
    <w:p w14:paraId="1D231F8D" w14:textId="27E2FE05" w:rsidR="00AE44C3" w:rsidRDefault="00AE44C3" w:rsidP="00AE44C3">
      <w:pPr>
        <w:ind w:left="708" w:hanging="708"/>
        <w:jc w:val="right"/>
        <w:rPr>
          <w:rFonts w:cstheme="minorHAnsi"/>
          <w:b/>
          <w:sz w:val="20"/>
          <w:szCs w:val="20"/>
        </w:rPr>
      </w:pPr>
    </w:p>
    <w:p w14:paraId="6B9F3CDA" w14:textId="77777777" w:rsidR="00CF665D" w:rsidRDefault="00CF665D">
      <w:pPr>
        <w:rPr>
          <w:rFonts w:ascii="Calibri" w:hAnsi="Calibri" w:cs="Calibri"/>
          <w:sz w:val="22"/>
          <w:szCs w:val="22"/>
        </w:rPr>
      </w:pPr>
    </w:p>
    <w:p w14:paraId="56EE6903" w14:textId="77777777" w:rsidR="00CF665D" w:rsidRDefault="00CF665D">
      <w:pPr>
        <w:rPr>
          <w:rFonts w:ascii="Calibri" w:hAnsi="Calibri" w:cs="Calibri"/>
          <w:sz w:val="22"/>
          <w:szCs w:val="22"/>
        </w:rPr>
      </w:pPr>
    </w:p>
    <w:p w14:paraId="133F6EA3" w14:textId="77777777" w:rsidR="00CF665D" w:rsidRDefault="00CF665D">
      <w:pPr>
        <w:rPr>
          <w:rFonts w:ascii="Calibri" w:hAnsi="Calibri" w:cs="Calibri"/>
          <w:sz w:val="22"/>
          <w:szCs w:val="22"/>
        </w:rPr>
      </w:pPr>
    </w:p>
    <w:sdt>
      <w:sdtPr>
        <w:rPr>
          <w:rFonts w:asciiTheme="minorHAnsi" w:eastAsiaTheme="minorHAnsi" w:hAnsiTheme="minorHAnsi" w:cstheme="minorBidi"/>
          <w:b w:val="0"/>
          <w:bCs w:val="0"/>
          <w:color w:val="auto"/>
          <w:sz w:val="24"/>
          <w:szCs w:val="24"/>
          <w:lang w:val="es-ES"/>
        </w:rPr>
        <w:id w:val="-680655799"/>
        <w:docPartObj>
          <w:docPartGallery w:val="Table of Contents"/>
          <w:docPartUnique/>
        </w:docPartObj>
      </w:sdtPr>
      <w:sdtContent>
        <w:p w14:paraId="32A15660" w14:textId="031C3206" w:rsidR="003E7168" w:rsidRPr="003E7168" w:rsidRDefault="003E7168">
          <w:pPr>
            <w:pStyle w:val="TtuloTDC"/>
            <w:rPr>
              <w:rFonts w:asciiTheme="minorHAnsi" w:hAnsiTheme="minorHAnsi" w:cstheme="minorHAnsi"/>
              <w:color w:val="auto"/>
              <w:sz w:val="20"/>
              <w:szCs w:val="20"/>
            </w:rPr>
          </w:pPr>
          <w:r w:rsidRPr="003E7168">
            <w:rPr>
              <w:rFonts w:asciiTheme="minorHAnsi" w:hAnsiTheme="minorHAnsi" w:cstheme="minorHAnsi"/>
              <w:color w:val="auto"/>
              <w:sz w:val="20"/>
              <w:szCs w:val="20"/>
              <w:lang w:val="es-ES"/>
            </w:rPr>
            <w:t>Contenido</w:t>
          </w:r>
        </w:p>
        <w:p w14:paraId="16EA9CDC" w14:textId="7A745ABA" w:rsidR="003E7168" w:rsidRPr="003E7168" w:rsidRDefault="003E7168">
          <w:pPr>
            <w:pStyle w:val="TDC1"/>
            <w:rPr>
              <w:rFonts w:eastAsiaTheme="minorEastAsia"/>
              <w:bCs w:val="0"/>
              <w:caps w:val="0"/>
              <w:sz w:val="20"/>
              <w:szCs w:val="20"/>
              <w:lang w:val="es-MX" w:eastAsia="es-MX"/>
            </w:rPr>
          </w:pPr>
          <w:r w:rsidRPr="003E7168">
            <w:rPr>
              <w:sz w:val="20"/>
              <w:szCs w:val="20"/>
            </w:rPr>
            <w:fldChar w:fldCharType="begin"/>
          </w:r>
          <w:r w:rsidRPr="003E7168">
            <w:rPr>
              <w:sz w:val="20"/>
              <w:szCs w:val="20"/>
            </w:rPr>
            <w:instrText xml:space="preserve"> TOC \o "1-3" \h \z \u </w:instrText>
          </w:r>
          <w:r w:rsidRPr="003E7168">
            <w:rPr>
              <w:sz w:val="20"/>
              <w:szCs w:val="20"/>
            </w:rPr>
            <w:fldChar w:fldCharType="separate"/>
          </w:r>
          <w:hyperlink w:anchor="_Toc197436222" w:history="1">
            <w:r w:rsidRPr="003E7168">
              <w:rPr>
                <w:rStyle w:val="Hipervnculo"/>
                <w:b/>
                <w:caps w:val="0"/>
                <w:kern w:val="2"/>
                <w:sz w:val="20"/>
                <w:szCs w:val="20"/>
                <w14:ligatures w14:val="standardContextual"/>
              </w:rPr>
              <w:t>Glosario: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_Toc197436222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3</w:t>
            </w:r>
            <w:r w:rsidRPr="003E7168">
              <w:rPr>
                <w:caps w:val="0"/>
                <w:webHidden/>
                <w:sz w:val="20"/>
                <w:szCs w:val="20"/>
              </w:rPr>
              <w:fldChar w:fldCharType="end"/>
            </w:r>
          </w:hyperlink>
        </w:p>
        <w:p w14:paraId="41905A3F" w14:textId="0FF584E1" w:rsidR="003E7168" w:rsidRPr="003E7168" w:rsidRDefault="003E7168">
          <w:pPr>
            <w:pStyle w:val="TDC1"/>
            <w:rPr>
              <w:rFonts w:eastAsiaTheme="minorEastAsia"/>
              <w:bCs w:val="0"/>
              <w:caps w:val="0"/>
              <w:sz w:val="20"/>
              <w:szCs w:val="20"/>
              <w:lang w:val="es-MX" w:eastAsia="es-MX"/>
            </w:rPr>
          </w:pPr>
          <w:hyperlink w:anchor="_Toc197436223" w:history="1">
            <w:r w:rsidRPr="003E7168">
              <w:rPr>
                <w:rStyle w:val="Hipervnculo"/>
                <w:b/>
                <w:caps w:val="0"/>
                <w:kern w:val="2"/>
                <w:sz w:val="20"/>
                <w:szCs w:val="20"/>
                <w14:ligatures w14:val="standardContextual"/>
              </w:rPr>
              <w:t>Objetivos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30AC884C" w14:textId="30DDEAA1" w:rsidR="003E7168" w:rsidRPr="003E7168" w:rsidRDefault="003E7168">
          <w:pPr>
            <w:pStyle w:val="TDC1"/>
            <w:rPr>
              <w:rFonts w:eastAsiaTheme="minorEastAsia"/>
              <w:bCs w:val="0"/>
              <w:caps w:val="0"/>
              <w:sz w:val="20"/>
              <w:szCs w:val="20"/>
              <w:lang w:val="es-MX" w:eastAsia="es-MX"/>
            </w:rPr>
          </w:pPr>
          <w:hyperlink w:anchor="_Toc197436226" w:history="1">
            <w:r w:rsidRPr="003E7168">
              <w:rPr>
                <w:rStyle w:val="Hipervnculo"/>
                <w:b/>
                <w:caps w:val="0"/>
                <w:kern w:val="2"/>
                <w:sz w:val="20"/>
                <w:szCs w:val="20"/>
                <w14:ligatures w14:val="standardContextual"/>
              </w:rPr>
              <w:t>Alcance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65F5AB24" w14:textId="045E88F5" w:rsidR="003E7168" w:rsidRPr="003E7168" w:rsidRDefault="003E7168">
          <w:pPr>
            <w:pStyle w:val="TDC1"/>
            <w:rPr>
              <w:rFonts w:eastAsiaTheme="minorEastAsia"/>
              <w:bCs w:val="0"/>
              <w:caps w:val="0"/>
              <w:sz w:val="20"/>
              <w:szCs w:val="20"/>
              <w:lang w:val="es-MX" w:eastAsia="es-MX"/>
            </w:rPr>
          </w:pPr>
          <w:hyperlink w:anchor="_Toc197436227" w:history="1">
            <w:r w:rsidRPr="003E7168">
              <w:rPr>
                <w:rStyle w:val="Hipervnculo"/>
                <w:b/>
                <w:caps w:val="0"/>
                <w:kern w:val="2"/>
                <w:sz w:val="20"/>
                <w:szCs w:val="20"/>
                <w14:ligatures w14:val="standardContextual"/>
              </w:rPr>
              <w:t>Metodología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_Toc197436227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1CB3749F" w14:textId="75D33969" w:rsidR="003E7168" w:rsidRPr="003E7168" w:rsidRDefault="003E7168">
          <w:pPr>
            <w:pStyle w:val="TDC1"/>
            <w:rPr>
              <w:rFonts w:eastAsiaTheme="minorEastAsia"/>
              <w:bCs w:val="0"/>
              <w:caps w:val="0"/>
              <w:sz w:val="20"/>
              <w:szCs w:val="20"/>
              <w:lang w:val="es-MX" w:eastAsia="es-MX"/>
            </w:rPr>
          </w:pPr>
          <w:hyperlink w:anchor="_Toc197436228" w:history="1">
            <w:r w:rsidRPr="003E7168">
              <w:rPr>
                <w:rStyle w:val="Hipervnculo"/>
                <w:b/>
                <w:caps w:val="0"/>
                <w:kern w:val="2"/>
                <w:sz w:val="20"/>
                <w:szCs w:val="20"/>
                <w14:ligatures w14:val="standardContextual"/>
              </w:rPr>
              <w:t>Estructura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_Toc197436228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6</w:t>
            </w:r>
            <w:r w:rsidRPr="003E7168">
              <w:rPr>
                <w:caps w:val="0"/>
                <w:webHidden/>
                <w:sz w:val="20"/>
                <w:szCs w:val="20"/>
              </w:rPr>
              <w:fldChar w:fldCharType="end"/>
            </w:r>
          </w:hyperlink>
        </w:p>
        <w:p w14:paraId="2B8DCADC" w14:textId="4AA66DC9" w:rsidR="003E7168" w:rsidRPr="003E7168" w:rsidRDefault="003E7168">
          <w:pPr>
            <w:pStyle w:val="TDC1"/>
            <w:rPr>
              <w:rFonts w:eastAsiaTheme="minorEastAsia"/>
              <w:bCs w:val="0"/>
              <w:caps w:val="0"/>
              <w:sz w:val="20"/>
              <w:szCs w:val="20"/>
              <w:lang w:val="es-MX" w:eastAsia="es-MX"/>
            </w:rPr>
          </w:pPr>
          <w:hyperlink w:anchor="_Toc197436229" w:history="1">
            <w:r w:rsidRPr="003E7168">
              <w:rPr>
                <w:rStyle w:val="Hipervnculo"/>
                <w:b/>
                <w:caps w:val="0"/>
                <w:kern w:val="2"/>
                <w:sz w:val="20"/>
                <w:szCs w:val="20"/>
                <w14:ligatures w14:val="standardContextual"/>
              </w:rPr>
              <w:t>Formato de las respuestas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_Toc197436229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7</w:t>
            </w:r>
            <w:r w:rsidRPr="003E7168">
              <w:rPr>
                <w:caps w:val="0"/>
                <w:webHidden/>
                <w:sz w:val="20"/>
                <w:szCs w:val="20"/>
              </w:rPr>
              <w:fldChar w:fldCharType="end"/>
            </w:r>
          </w:hyperlink>
        </w:p>
        <w:p w14:paraId="79AC1E41" w14:textId="2A9791B8" w:rsidR="003E7168" w:rsidRPr="003E7168" w:rsidRDefault="003E7168">
          <w:pPr>
            <w:pStyle w:val="TDC1"/>
            <w:rPr>
              <w:rFonts w:eastAsiaTheme="minorEastAsia"/>
              <w:bCs w:val="0"/>
              <w:caps w:val="0"/>
              <w:sz w:val="20"/>
              <w:szCs w:val="20"/>
              <w:lang w:val="es-MX" w:eastAsia="es-MX"/>
            </w:rPr>
          </w:pPr>
          <w:hyperlink w:anchor="_Toc197436230" w:history="1">
            <w:r w:rsidRPr="003E7168">
              <w:rPr>
                <w:rStyle w:val="Hipervnculo"/>
                <w:b/>
                <w:caps w:val="0"/>
                <w:kern w:val="2"/>
                <w:sz w:val="20"/>
                <w:szCs w:val="20"/>
                <w14:ligatures w14:val="standardContextual"/>
              </w:rPr>
              <w:t>Perfil de la instancia evaluadora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_Toc197436230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9</w:t>
            </w:r>
            <w:r w:rsidRPr="003E7168">
              <w:rPr>
                <w:caps w:val="0"/>
                <w:webHidden/>
                <w:sz w:val="20"/>
                <w:szCs w:val="20"/>
              </w:rPr>
              <w:fldChar w:fldCharType="end"/>
            </w:r>
          </w:hyperlink>
        </w:p>
        <w:p w14:paraId="5B1196A0" w14:textId="5F6314CE" w:rsidR="003E7168" w:rsidRPr="003E7168" w:rsidRDefault="003E7168">
          <w:pPr>
            <w:pStyle w:val="TDC1"/>
            <w:rPr>
              <w:rFonts w:eastAsiaTheme="minorEastAsia"/>
              <w:bCs w:val="0"/>
              <w:caps w:val="0"/>
              <w:sz w:val="20"/>
              <w:szCs w:val="20"/>
              <w:lang w:val="es-MX" w:eastAsia="es-MX"/>
            </w:rPr>
          </w:pPr>
          <w:hyperlink w:anchor="_Toc197436231" w:history="1">
            <w:r w:rsidRPr="003E7168">
              <w:rPr>
                <w:rStyle w:val="Hipervnculo"/>
                <w:b/>
                <w:caps w:val="0"/>
                <w:kern w:val="2"/>
                <w:sz w:val="20"/>
                <w:szCs w:val="20"/>
                <w14:ligatures w14:val="standardContextual"/>
              </w:rPr>
              <w:t>Consideraciones generales: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_Toc197436231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9</w:t>
            </w:r>
            <w:r w:rsidRPr="003E7168">
              <w:rPr>
                <w:caps w:val="0"/>
                <w:webHidden/>
                <w:sz w:val="20"/>
                <w:szCs w:val="20"/>
              </w:rPr>
              <w:fldChar w:fldCharType="end"/>
            </w:r>
          </w:hyperlink>
        </w:p>
        <w:p w14:paraId="4CCC716F" w14:textId="735AD6CC" w:rsidR="003E7168" w:rsidRPr="003E7168" w:rsidRDefault="003E7168">
          <w:pPr>
            <w:pStyle w:val="TDC1"/>
            <w:rPr>
              <w:rFonts w:eastAsiaTheme="minorEastAsia"/>
              <w:bCs w:val="0"/>
              <w:caps w:val="0"/>
              <w:sz w:val="20"/>
              <w:szCs w:val="20"/>
              <w:lang w:val="es-MX" w:eastAsia="es-MX"/>
            </w:rPr>
          </w:pPr>
          <w:hyperlink w:anchor="_Toc197436232" w:history="1">
            <w:r w:rsidRPr="003E7168">
              <w:rPr>
                <w:rStyle w:val="Hipervnculo"/>
                <w:b/>
                <w:caps w:val="0"/>
                <w:kern w:val="2"/>
                <w:sz w:val="20"/>
                <w:szCs w:val="20"/>
                <w14:ligatures w14:val="standardContextual"/>
              </w:rPr>
              <w:t>Productos y plazos de entrega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_Toc197436232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10</w:t>
            </w:r>
            <w:r w:rsidRPr="003E7168">
              <w:rPr>
                <w:caps w:val="0"/>
                <w:webHidden/>
                <w:sz w:val="20"/>
                <w:szCs w:val="20"/>
              </w:rPr>
              <w:fldChar w:fldCharType="end"/>
            </w:r>
          </w:hyperlink>
        </w:p>
        <w:p w14:paraId="5A288C16" w14:textId="3E365337" w:rsidR="003E7168" w:rsidRPr="003E7168" w:rsidRDefault="003E7168">
          <w:pPr>
            <w:pStyle w:val="TDC1"/>
            <w:rPr>
              <w:rFonts w:eastAsiaTheme="minorEastAsia"/>
              <w:bCs w:val="0"/>
              <w:caps w:val="0"/>
              <w:sz w:val="20"/>
              <w:szCs w:val="20"/>
              <w:lang w:val="es-MX" w:eastAsia="es-MX"/>
            </w:rPr>
          </w:pPr>
          <w:hyperlink w:anchor="_Toc197436233" w:history="1">
            <w:r w:rsidRPr="003E7168">
              <w:rPr>
                <w:rStyle w:val="Hipervnculo"/>
                <w:b/>
                <w:caps w:val="0"/>
                <w:kern w:val="2"/>
                <w:sz w:val="20"/>
                <w:szCs w:val="20"/>
                <w14:ligatures w14:val="standardContextual"/>
              </w:rPr>
              <w:t>Responsabilidades y compromisos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11</w:t>
            </w:r>
            <w:r w:rsidRPr="003E7168">
              <w:rPr>
                <w:caps w:val="0"/>
                <w:webHidden/>
                <w:sz w:val="20"/>
                <w:szCs w:val="20"/>
              </w:rPr>
              <w:fldChar w:fldCharType="end"/>
            </w:r>
          </w:hyperlink>
        </w:p>
        <w:p w14:paraId="6092FCE2" w14:textId="19704ECB" w:rsidR="003E7168" w:rsidRPr="003E7168" w:rsidRDefault="003E7168">
          <w:pPr>
            <w:pStyle w:val="TDC1"/>
            <w:rPr>
              <w:rFonts w:eastAsiaTheme="minorEastAsia"/>
              <w:bCs w:val="0"/>
              <w:caps w:val="0"/>
              <w:sz w:val="20"/>
              <w:szCs w:val="20"/>
              <w:lang w:val="es-MX" w:eastAsia="es-MX"/>
            </w:rPr>
          </w:pPr>
          <w:hyperlink w:anchor="_Toc197436234" w:history="1">
            <w:r w:rsidRPr="003E7168">
              <w:rPr>
                <w:rStyle w:val="Hipervnculo"/>
                <w:b/>
                <w:caps w:val="0"/>
                <w:kern w:val="2"/>
                <w:sz w:val="20"/>
                <w:szCs w:val="20"/>
                <w14:ligatures w14:val="standardContextual"/>
              </w:rPr>
              <w:t>Cronograma de trabajo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_Toc197436234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12</w:t>
            </w:r>
            <w:r w:rsidRPr="003E7168">
              <w:rPr>
                <w:caps w:val="0"/>
                <w:webHidden/>
                <w:sz w:val="20"/>
                <w:szCs w:val="20"/>
              </w:rPr>
              <w:fldChar w:fldCharType="end"/>
            </w:r>
          </w:hyperlink>
        </w:p>
        <w:p w14:paraId="01FC6297" w14:textId="2E62642B" w:rsidR="003E7168" w:rsidRPr="003E7168" w:rsidRDefault="003E7168">
          <w:pPr>
            <w:pStyle w:val="TDC1"/>
            <w:rPr>
              <w:rFonts w:eastAsiaTheme="minorEastAsia"/>
              <w:bCs w:val="0"/>
              <w:caps w:val="0"/>
              <w:sz w:val="20"/>
              <w:szCs w:val="20"/>
              <w:lang w:val="es-MX" w:eastAsia="es-MX"/>
            </w:rPr>
          </w:pPr>
          <w:hyperlink w:anchor="_Toc197436235" w:history="1">
            <w:r w:rsidRPr="003E7168">
              <w:rPr>
                <w:rStyle w:val="Hipervnculo"/>
                <w:b/>
                <w:caps w:val="0"/>
                <w:kern w:val="2"/>
                <w:sz w:val="20"/>
                <w:szCs w:val="20"/>
                <w14:ligatures w14:val="standardContextual"/>
              </w:rPr>
              <w:t>Contenido de la Evaluación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_Toc197436235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13</w:t>
            </w:r>
            <w:r w:rsidRPr="003E7168">
              <w:rPr>
                <w:caps w:val="0"/>
                <w:webHidden/>
                <w:sz w:val="20"/>
                <w:szCs w:val="20"/>
              </w:rPr>
              <w:fldChar w:fldCharType="end"/>
            </w:r>
          </w:hyperlink>
        </w:p>
        <w:p w14:paraId="4A5EF154" w14:textId="101B2FAB" w:rsidR="003E7168" w:rsidRPr="003E7168" w:rsidRDefault="003E7168">
          <w:pPr>
            <w:pStyle w:val="TDC1"/>
            <w:rPr>
              <w:rFonts w:eastAsiaTheme="minorEastAsia"/>
              <w:bCs w:val="0"/>
              <w:caps w:val="0"/>
              <w:sz w:val="20"/>
              <w:szCs w:val="20"/>
              <w:lang w:val="es-MX" w:eastAsia="es-MX"/>
            </w:rPr>
          </w:pPr>
          <w:hyperlink w:anchor="_Toc197436236" w:history="1">
            <w:r w:rsidRPr="003E7168">
              <w:rPr>
                <w:rStyle w:val="Hipervnculo"/>
                <w:b/>
                <w:caps w:val="0"/>
                <w:kern w:val="2"/>
                <w:sz w:val="20"/>
                <w:szCs w:val="20"/>
                <w14:ligatures w14:val="standardContextual"/>
              </w:rPr>
              <w:t>I. Planeación</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13</w:t>
            </w:r>
            <w:r w:rsidRPr="003E7168">
              <w:rPr>
                <w:caps w:val="0"/>
                <w:webHidden/>
                <w:sz w:val="20"/>
                <w:szCs w:val="20"/>
              </w:rPr>
              <w:fldChar w:fldCharType="end"/>
            </w:r>
          </w:hyperlink>
        </w:p>
        <w:p w14:paraId="05BE113F" w14:textId="6D8697FE" w:rsidR="003E7168" w:rsidRPr="003E7168" w:rsidRDefault="003E7168">
          <w:pPr>
            <w:pStyle w:val="TDC1"/>
            <w:rPr>
              <w:rFonts w:eastAsiaTheme="minorEastAsia"/>
              <w:bCs w:val="0"/>
              <w:caps w:val="0"/>
              <w:sz w:val="20"/>
              <w:szCs w:val="20"/>
              <w:lang w:val="es-MX" w:eastAsia="es-MX"/>
            </w:rPr>
          </w:pPr>
          <w:hyperlink w:anchor="_Toc197436238" w:history="1">
            <w:r w:rsidRPr="003E7168">
              <w:rPr>
                <w:rStyle w:val="Hipervnculo"/>
                <w:b/>
                <w:caps w:val="0"/>
                <w:kern w:val="2"/>
                <w:sz w:val="20"/>
                <w:szCs w:val="20"/>
                <w14:ligatures w14:val="standardContextual"/>
              </w:rPr>
              <w:t>II. Diseño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_Toc197436238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15</w:t>
            </w:r>
            <w:r w:rsidRPr="003E7168">
              <w:rPr>
                <w:caps w:val="0"/>
                <w:webHidden/>
                <w:sz w:val="20"/>
                <w:szCs w:val="20"/>
              </w:rPr>
              <w:fldChar w:fldCharType="end"/>
            </w:r>
          </w:hyperlink>
        </w:p>
        <w:p w14:paraId="4589A834" w14:textId="1A5CF4B8" w:rsidR="003E7168" w:rsidRPr="003E7168" w:rsidRDefault="003E7168">
          <w:pPr>
            <w:pStyle w:val="TDC1"/>
            <w:rPr>
              <w:rFonts w:eastAsiaTheme="minorEastAsia"/>
              <w:bCs w:val="0"/>
              <w:caps w:val="0"/>
              <w:sz w:val="20"/>
              <w:szCs w:val="20"/>
              <w:lang w:val="es-MX" w:eastAsia="es-MX"/>
            </w:rPr>
          </w:pPr>
          <w:hyperlink w:anchor="_Toc197436241" w:history="1">
            <w:r w:rsidRPr="003E7168">
              <w:rPr>
                <w:rStyle w:val="Hipervnculo"/>
                <w:b/>
                <w:caps w:val="0"/>
                <w:kern w:val="2"/>
                <w:sz w:val="20"/>
                <w:szCs w:val="20"/>
                <w14:ligatures w14:val="standardContextual"/>
              </w:rPr>
              <w:t>III. Seguimiento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_Toc197436241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19</w:t>
            </w:r>
            <w:r w:rsidRPr="003E7168">
              <w:rPr>
                <w:caps w:val="0"/>
                <w:webHidden/>
                <w:sz w:val="20"/>
                <w:szCs w:val="20"/>
              </w:rPr>
              <w:fldChar w:fldCharType="end"/>
            </w:r>
          </w:hyperlink>
        </w:p>
        <w:p w14:paraId="13DB3695" w14:textId="6346A81A" w:rsidR="003E7168" w:rsidRPr="003E7168" w:rsidRDefault="003E7168">
          <w:pPr>
            <w:pStyle w:val="TDC1"/>
            <w:rPr>
              <w:rFonts w:eastAsiaTheme="minorEastAsia"/>
              <w:bCs w:val="0"/>
              <w:caps w:val="0"/>
              <w:sz w:val="20"/>
              <w:szCs w:val="20"/>
              <w:lang w:val="es-MX" w:eastAsia="es-MX"/>
            </w:rPr>
          </w:pPr>
          <w:hyperlink w:anchor="_Toc197436243" w:history="1">
            <w:r w:rsidRPr="003E7168">
              <w:rPr>
                <w:rStyle w:val="Hipervnculo"/>
                <w:b/>
                <w:caps w:val="0"/>
                <w:kern w:val="2"/>
                <w:sz w:val="20"/>
                <w:szCs w:val="20"/>
                <w14:ligatures w14:val="standardContextual"/>
              </w:rPr>
              <w:t>IV. Población y Cobertura</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21</w:t>
            </w:r>
            <w:r w:rsidRPr="003E7168">
              <w:rPr>
                <w:caps w:val="0"/>
                <w:webHidden/>
                <w:sz w:val="20"/>
                <w:szCs w:val="20"/>
              </w:rPr>
              <w:fldChar w:fldCharType="end"/>
            </w:r>
          </w:hyperlink>
        </w:p>
        <w:p w14:paraId="16B336E2" w14:textId="2A891E45" w:rsidR="003E7168" w:rsidRPr="003E7168" w:rsidRDefault="003E7168">
          <w:pPr>
            <w:pStyle w:val="TDC1"/>
            <w:rPr>
              <w:rFonts w:eastAsiaTheme="minorEastAsia"/>
              <w:bCs w:val="0"/>
              <w:caps w:val="0"/>
              <w:sz w:val="20"/>
              <w:szCs w:val="20"/>
              <w:lang w:val="es-MX" w:eastAsia="es-MX"/>
            </w:rPr>
          </w:pPr>
          <w:hyperlink w:anchor="_Toc197436246" w:history="1">
            <w:r w:rsidRPr="003E7168">
              <w:rPr>
                <w:rStyle w:val="Hipervnculo"/>
                <w:b/>
                <w:caps w:val="0"/>
                <w:kern w:val="2"/>
                <w:sz w:val="20"/>
                <w:szCs w:val="20"/>
                <w14:ligatures w14:val="standardContextual"/>
              </w:rPr>
              <w:t>V. Procedimientos Operativos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24</w:t>
            </w:r>
            <w:r w:rsidRPr="003E7168">
              <w:rPr>
                <w:caps w:val="0"/>
                <w:webHidden/>
                <w:sz w:val="20"/>
                <w:szCs w:val="20"/>
              </w:rPr>
              <w:fldChar w:fldCharType="end"/>
            </w:r>
          </w:hyperlink>
        </w:p>
        <w:p w14:paraId="501B92F4" w14:textId="08C7A75F" w:rsidR="003E7168" w:rsidRPr="003E7168" w:rsidRDefault="003E7168">
          <w:pPr>
            <w:pStyle w:val="TDC1"/>
            <w:rPr>
              <w:rFonts w:eastAsiaTheme="minorEastAsia"/>
              <w:bCs w:val="0"/>
              <w:caps w:val="0"/>
              <w:sz w:val="20"/>
              <w:szCs w:val="20"/>
              <w:lang w:val="es-MX" w:eastAsia="es-MX"/>
            </w:rPr>
          </w:pPr>
          <w:hyperlink w:anchor="_Toc197436248" w:history="1">
            <w:r w:rsidRPr="003E7168">
              <w:rPr>
                <w:rStyle w:val="Hipervnculo"/>
                <w:b/>
                <w:caps w:val="0"/>
                <w:kern w:val="2"/>
                <w:sz w:val="20"/>
                <w:szCs w:val="20"/>
                <w14:ligatures w14:val="standardContextual"/>
              </w:rPr>
              <w:t>VI. Resultados y Desempeño</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_Toc197436248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25</w:t>
            </w:r>
            <w:r w:rsidRPr="003E7168">
              <w:rPr>
                <w:caps w:val="0"/>
                <w:webHidden/>
                <w:sz w:val="20"/>
                <w:szCs w:val="20"/>
              </w:rPr>
              <w:fldChar w:fldCharType="end"/>
            </w:r>
          </w:hyperlink>
        </w:p>
        <w:p w14:paraId="000628D6" w14:textId="2F46FC94" w:rsidR="003E7168" w:rsidRPr="003E7168" w:rsidRDefault="003E7168">
          <w:pPr>
            <w:pStyle w:val="TDC1"/>
            <w:rPr>
              <w:rFonts w:eastAsiaTheme="minorEastAsia"/>
              <w:bCs w:val="0"/>
              <w:caps w:val="0"/>
              <w:sz w:val="20"/>
              <w:szCs w:val="20"/>
              <w:lang w:val="es-MX" w:eastAsia="es-MX"/>
            </w:rPr>
          </w:pPr>
          <w:hyperlink w:anchor="_Toc197436251" w:history="1">
            <w:r w:rsidRPr="003E7168">
              <w:rPr>
                <w:rStyle w:val="Hipervnculo"/>
                <w:b/>
                <w:caps w:val="0"/>
                <w:kern w:val="2"/>
                <w:sz w:val="20"/>
                <w:szCs w:val="20"/>
                <w14:ligatures w14:val="standardContextual"/>
              </w:rPr>
              <w:t>VII. Transparencia y Rendición de Cuentas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_Toc197436251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27</w:t>
            </w:r>
            <w:r w:rsidRPr="003E7168">
              <w:rPr>
                <w:caps w:val="0"/>
                <w:webHidden/>
                <w:sz w:val="20"/>
                <w:szCs w:val="20"/>
              </w:rPr>
              <w:fldChar w:fldCharType="end"/>
            </w:r>
          </w:hyperlink>
        </w:p>
        <w:p w14:paraId="06D7B2D2" w14:textId="356938BD" w:rsidR="003E7168" w:rsidRPr="003E7168" w:rsidRDefault="003E7168">
          <w:pPr>
            <w:pStyle w:val="TDC1"/>
            <w:rPr>
              <w:rFonts w:eastAsiaTheme="minorEastAsia"/>
              <w:bCs w:val="0"/>
              <w:caps w:val="0"/>
              <w:sz w:val="20"/>
              <w:szCs w:val="20"/>
              <w:lang w:val="es-MX" w:eastAsia="es-MX"/>
            </w:rPr>
          </w:pPr>
          <w:hyperlink w:anchor="_Toc197436253" w:history="1">
            <w:r w:rsidRPr="003E7168">
              <w:rPr>
                <w:rStyle w:val="Hipervnculo"/>
                <w:b/>
                <w:caps w:val="0"/>
                <w:kern w:val="2"/>
                <w:sz w:val="20"/>
                <w:szCs w:val="20"/>
                <w14:ligatures w14:val="standardContextual"/>
              </w:rPr>
              <w:t>Conclusiones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_Toc197436253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28</w:t>
            </w:r>
            <w:r w:rsidRPr="003E7168">
              <w:rPr>
                <w:caps w:val="0"/>
                <w:webHidden/>
                <w:sz w:val="20"/>
                <w:szCs w:val="20"/>
              </w:rPr>
              <w:fldChar w:fldCharType="end"/>
            </w:r>
          </w:hyperlink>
        </w:p>
        <w:p w14:paraId="1BF3D3A2" w14:textId="16F6FB73" w:rsidR="003E7168" w:rsidRPr="003E7168" w:rsidRDefault="003E7168">
          <w:pPr>
            <w:pStyle w:val="TDC1"/>
            <w:rPr>
              <w:rFonts w:eastAsiaTheme="minorEastAsia"/>
              <w:bCs w:val="0"/>
              <w:caps w:val="0"/>
              <w:sz w:val="20"/>
              <w:szCs w:val="20"/>
              <w:lang w:val="es-MX" w:eastAsia="es-MX"/>
            </w:rPr>
          </w:pPr>
          <w:hyperlink w:anchor="_Toc197436254" w:history="1">
            <w:r w:rsidRPr="003E7168">
              <w:rPr>
                <w:rStyle w:val="Hipervnculo"/>
                <w:b/>
                <w:caps w:val="0"/>
                <w:kern w:val="2"/>
                <w:sz w:val="20"/>
                <w:szCs w:val="20"/>
                <w14:ligatures w14:val="standardContextual"/>
              </w:rPr>
              <w:t>Hallazgos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_Toc197436254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29</w:t>
            </w:r>
            <w:r w:rsidRPr="003E7168">
              <w:rPr>
                <w:caps w:val="0"/>
                <w:webHidden/>
                <w:sz w:val="20"/>
                <w:szCs w:val="20"/>
              </w:rPr>
              <w:fldChar w:fldCharType="end"/>
            </w:r>
          </w:hyperlink>
        </w:p>
        <w:p w14:paraId="740AA58F" w14:textId="15CE07DE" w:rsidR="003E7168" w:rsidRPr="003E7168" w:rsidRDefault="003E7168">
          <w:pPr>
            <w:pStyle w:val="TDC1"/>
            <w:rPr>
              <w:rFonts w:eastAsiaTheme="minorEastAsia"/>
              <w:bCs w:val="0"/>
              <w:caps w:val="0"/>
              <w:sz w:val="20"/>
              <w:szCs w:val="20"/>
              <w:lang w:val="es-MX" w:eastAsia="es-MX"/>
            </w:rPr>
          </w:pPr>
          <w:hyperlink w:anchor="_Toc197436255" w:history="1">
            <w:r w:rsidRPr="003E7168">
              <w:rPr>
                <w:rStyle w:val="Hipervnculo"/>
                <w:b/>
                <w:caps w:val="0"/>
                <w:kern w:val="2"/>
                <w:sz w:val="20"/>
                <w:szCs w:val="20"/>
                <w14:ligatures w14:val="standardContextual"/>
              </w:rPr>
              <w:t>Recomendaciones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_Toc197436255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29</w:t>
            </w:r>
            <w:r w:rsidRPr="003E7168">
              <w:rPr>
                <w:caps w:val="0"/>
                <w:webHidden/>
                <w:sz w:val="20"/>
                <w:szCs w:val="20"/>
              </w:rPr>
              <w:fldChar w:fldCharType="end"/>
            </w:r>
          </w:hyperlink>
        </w:p>
        <w:p w14:paraId="577E4DE1" w14:textId="4507D2E0" w:rsidR="003E7168" w:rsidRPr="003E7168" w:rsidRDefault="003E7168">
          <w:pPr>
            <w:pStyle w:val="TDC1"/>
            <w:rPr>
              <w:rFonts w:eastAsiaTheme="minorEastAsia"/>
              <w:bCs w:val="0"/>
              <w:caps w:val="0"/>
              <w:sz w:val="20"/>
              <w:szCs w:val="20"/>
              <w:lang w:val="es-MX" w:eastAsia="es-MX"/>
            </w:rPr>
          </w:pPr>
          <w:hyperlink w:anchor="_Toc197436256" w:history="1">
            <w:r w:rsidRPr="003E7168">
              <w:rPr>
                <w:rStyle w:val="Hipervnculo"/>
                <w:b/>
                <w:caps w:val="0"/>
                <w:kern w:val="2"/>
                <w:sz w:val="20"/>
                <w:szCs w:val="20"/>
                <w14:ligatures w14:val="standardContextual"/>
              </w:rPr>
              <w:t>Anexos</w:t>
            </w:r>
            <w:r w:rsidRPr="003E7168">
              <w:rPr>
                <w:caps w:val="0"/>
                <w:webHidden/>
                <w:sz w:val="20"/>
                <w:szCs w:val="20"/>
              </w:rPr>
              <w:tab/>
            </w:r>
            <w:r w:rsidRPr="003E7168">
              <w:rPr>
                <w:caps w:val="0"/>
                <w:webHidden/>
                <w:sz w:val="20"/>
                <w:szCs w:val="20"/>
              </w:rPr>
              <w:fldChar w:fldCharType="begin"/>
            </w:r>
            <w:r w:rsidRPr="003E7168">
              <w:rPr>
                <w:caps w:val="0"/>
                <w:webHidden/>
                <w:sz w:val="20"/>
                <w:szCs w:val="20"/>
              </w:rPr>
              <w:instrText xml:space="preserve"> PAGEREF _Toc197436256 \h </w:instrText>
            </w:r>
            <w:r w:rsidRPr="003E7168">
              <w:rPr>
                <w:caps w:val="0"/>
                <w:webHidden/>
                <w:sz w:val="20"/>
                <w:szCs w:val="20"/>
              </w:rPr>
            </w:r>
            <w:r w:rsidRPr="003E7168">
              <w:rPr>
                <w:caps w:val="0"/>
                <w:webHidden/>
                <w:sz w:val="20"/>
                <w:szCs w:val="20"/>
              </w:rPr>
              <w:fldChar w:fldCharType="separate"/>
            </w:r>
            <w:r w:rsidRPr="003E7168">
              <w:rPr>
                <w:caps w:val="0"/>
                <w:webHidden/>
                <w:sz w:val="20"/>
                <w:szCs w:val="20"/>
              </w:rPr>
              <w:t>30</w:t>
            </w:r>
            <w:r w:rsidRPr="003E7168">
              <w:rPr>
                <w:caps w:val="0"/>
                <w:webHidden/>
                <w:sz w:val="20"/>
                <w:szCs w:val="20"/>
              </w:rPr>
              <w:fldChar w:fldCharType="end"/>
            </w:r>
          </w:hyperlink>
        </w:p>
        <w:p w14:paraId="727B80C8" w14:textId="5831A1E2" w:rsidR="003E7168" w:rsidRDefault="003E7168">
          <w:r w:rsidRPr="003E7168">
            <w:rPr>
              <w:rFonts w:cstheme="minorHAnsi"/>
              <w:b/>
              <w:bCs/>
              <w:sz w:val="20"/>
              <w:szCs w:val="20"/>
              <w:lang w:val="es-ES"/>
            </w:rPr>
            <w:fldChar w:fldCharType="end"/>
          </w:r>
        </w:p>
      </w:sdtContent>
    </w:sdt>
    <w:p w14:paraId="45789C54" w14:textId="77777777" w:rsidR="00E519B2" w:rsidRDefault="00E519B2" w:rsidP="00E519B2">
      <w:pPr>
        <w:jc w:val="right"/>
        <w:rPr>
          <w:rFonts w:ascii="Calibri" w:hAnsi="Calibri" w:cs="Calibri"/>
          <w:sz w:val="22"/>
          <w:szCs w:val="22"/>
        </w:rPr>
      </w:pPr>
    </w:p>
    <w:p w14:paraId="7C5B295F" w14:textId="77777777" w:rsidR="003E7168" w:rsidRDefault="003E7168">
      <w:pPr>
        <w:rPr>
          <w:rFonts w:eastAsia="Times New Roman" w:cstheme="minorHAnsi"/>
          <w:b/>
          <w:bCs/>
          <w:kern w:val="2"/>
          <w:sz w:val="20"/>
          <w:szCs w:val="20"/>
          <w14:ligatures w14:val="standardContextual"/>
        </w:rPr>
      </w:pPr>
      <w:bookmarkStart w:id="1" w:name="_Toc196936917"/>
      <w:bookmarkEnd w:id="0"/>
      <w:r>
        <w:rPr>
          <w:rFonts w:eastAsia="Times New Roman" w:cstheme="minorHAnsi"/>
          <w:b/>
          <w:bCs/>
          <w:kern w:val="2"/>
          <w:sz w:val="20"/>
          <w:szCs w:val="20"/>
          <w14:ligatures w14:val="standardContextual"/>
        </w:rPr>
        <w:br w:type="page"/>
      </w:r>
    </w:p>
    <w:p w14:paraId="3F120FC4" w14:textId="7C344580" w:rsidR="00B918F1" w:rsidRDefault="00B918F1"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2" w:name="_Toc197436222"/>
      <w:r>
        <w:rPr>
          <w:rFonts w:eastAsia="Times New Roman" w:cstheme="minorHAnsi"/>
          <w:b/>
          <w:bCs/>
          <w:kern w:val="2"/>
          <w:sz w:val="20"/>
          <w:szCs w:val="20"/>
          <w14:ligatures w14:val="standardContextual"/>
        </w:rPr>
        <w:lastRenderedPageBreak/>
        <w:t>Glosario:</w:t>
      </w:r>
      <w:bookmarkEnd w:id="2"/>
    </w:p>
    <w:p w14:paraId="32F3B675" w14:textId="77777777" w:rsidR="00B918F1" w:rsidRPr="00F60827" w:rsidRDefault="00B918F1" w:rsidP="00B918F1">
      <w:pPr>
        <w:rPr>
          <w:rFonts w:cstheme="minorHAnsi"/>
          <w:sz w:val="20"/>
        </w:rPr>
      </w:pPr>
      <w:r w:rsidRPr="00F60827">
        <w:rPr>
          <w:rFonts w:cstheme="minorHAnsi"/>
          <w:sz w:val="20"/>
        </w:rPr>
        <w:t>Para efecto de los presentes Términos de Referencia se entenderá por:</w:t>
      </w:r>
    </w:p>
    <w:p w14:paraId="309B3F50" w14:textId="27DF0BE5" w:rsidR="00B918F1" w:rsidRPr="00B3235D" w:rsidRDefault="00B918F1" w:rsidP="00B918F1">
      <w:pPr>
        <w:spacing w:before="160"/>
        <w:jc w:val="both"/>
        <w:rPr>
          <w:rFonts w:cstheme="minorHAnsi"/>
          <w:sz w:val="20"/>
          <w:szCs w:val="20"/>
        </w:rPr>
      </w:pPr>
      <w:r w:rsidRPr="00B3235D">
        <w:rPr>
          <w:rFonts w:cstheme="minorHAnsi"/>
          <w:b/>
          <w:sz w:val="20"/>
          <w:szCs w:val="20"/>
        </w:rPr>
        <w:t xml:space="preserve">Agenda 2030: </w:t>
      </w:r>
      <w:r w:rsidRPr="00B3235D">
        <w:rPr>
          <w:rFonts w:cstheme="minorHAnsi"/>
          <w:sz w:val="20"/>
          <w:szCs w:val="20"/>
        </w:rPr>
        <w:t>al plan de acción mundial entre los Estados Miembros de las Naciones Unidas, a favor de las personas, el planeta y la prosperidad, basado en 17 Objetivos de Desarrollo Sostenible (ODS), que tiene por objeto asegurar el progreso social y económico sostenible en todo el mundo y fortalecer la paz universal dentro de un concepto más amplio de la libertad.</w:t>
      </w:r>
    </w:p>
    <w:p w14:paraId="4ED8BC00" w14:textId="77777777" w:rsidR="00B918F1" w:rsidRDefault="00B918F1" w:rsidP="00B918F1">
      <w:pPr>
        <w:pStyle w:val="Textosinformato"/>
        <w:jc w:val="both"/>
        <w:rPr>
          <w:rFonts w:asciiTheme="minorHAnsi" w:hAnsiTheme="minorHAnsi" w:cstheme="minorHAnsi"/>
          <w:b/>
        </w:rPr>
      </w:pPr>
    </w:p>
    <w:p w14:paraId="6BB120F7" w14:textId="77777777" w:rsidR="00B918F1" w:rsidRDefault="00B918F1" w:rsidP="00B918F1">
      <w:pPr>
        <w:pStyle w:val="Textosinformato"/>
        <w:jc w:val="both"/>
        <w:rPr>
          <w:rFonts w:asciiTheme="minorHAnsi" w:hAnsiTheme="minorHAnsi" w:cstheme="minorHAnsi"/>
        </w:rPr>
      </w:pPr>
      <w:r w:rsidRPr="003169F7">
        <w:rPr>
          <w:rFonts w:asciiTheme="minorHAnsi" w:hAnsiTheme="minorHAnsi" w:cstheme="minorHAnsi"/>
          <w:b/>
        </w:rPr>
        <w:t xml:space="preserve">ASM: </w:t>
      </w:r>
      <w:r w:rsidRPr="003169F7">
        <w:rPr>
          <w:rFonts w:asciiTheme="minorHAnsi" w:hAnsiTheme="minorHAnsi" w:cstheme="minorHAnsi"/>
        </w:rPr>
        <w:t xml:space="preserve">a los Aspectos Susceptibles de Mejora derivados de hallazgos, debilidades, oportunidades y amenazas identificadas en la evaluación o informes, que puedan ser atendidos para la mejora del </w:t>
      </w:r>
      <w:r>
        <w:rPr>
          <w:rFonts w:asciiTheme="minorHAnsi" w:hAnsiTheme="minorHAnsi" w:cstheme="minorHAnsi"/>
        </w:rPr>
        <w:t>P</w:t>
      </w:r>
      <w:r w:rsidRPr="003169F7">
        <w:rPr>
          <w:rFonts w:asciiTheme="minorHAnsi" w:hAnsiTheme="minorHAnsi" w:cstheme="minorHAnsi"/>
        </w:rPr>
        <w:t>rograma presupue</w:t>
      </w:r>
      <w:r>
        <w:rPr>
          <w:rFonts w:asciiTheme="minorHAnsi" w:hAnsiTheme="minorHAnsi" w:cstheme="minorHAnsi"/>
        </w:rPr>
        <w:t>stario o de la política pública.</w:t>
      </w:r>
    </w:p>
    <w:p w14:paraId="054AA330" w14:textId="77777777" w:rsidR="00B918F1" w:rsidRPr="00003F17" w:rsidRDefault="00B918F1" w:rsidP="00B918F1">
      <w:pPr>
        <w:pStyle w:val="Textosinformato"/>
        <w:jc w:val="both"/>
        <w:rPr>
          <w:rFonts w:asciiTheme="minorHAnsi" w:hAnsiTheme="minorHAnsi" w:cstheme="minorHAnsi"/>
          <w:bCs/>
        </w:rPr>
      </w:pPr>
    </w:p>
    <w:p w14:paraId="1B631ADE" w14:textId="77777777" w:rsidR="00B918F1" w:rsidRDefault="00B918F1" w:rsidP="00B918F1">
      <w:pPr>
        <w:pStyle w:val="Textosinformato"/>
        <w:jc w:val="both"/>
        <w:rPr>
          <w:rFonts w:asciiTheme="minorHAnsi" w:hAnsiTheme="minorHAnsi" w:cstheme="minorHAnsi"/>
        </w:rPr>
      </w:pPr>
      <w:r w:rsidRPr="00986FD7">
        <w:rPr>
          <w:rFonts w:asciiTheme="minorHAnsi" w:hAnsiTheme="minorHAnsi" w:cstheme="minorHAnsi"/>
          <w:b/>
        </w:rPr>
        <w:t>B</w:t>
      </w:r>
      <w:r>
        <w:rPr>
          <w:rFonts w:asciiTheme="minorHAnsi" w:hAnsiTheme="minorHAnsi" w:cstheme="minorHAnsi"/>
          <w:b/>
        </w:rPr>
        <w:t>ienes y/o servicios:</w:t>
      </w:r>
      <w:r w:rsidRPr="003071ED">
        <w:rPr>
          <w:rFonts w:asciiTheme="minorHAnsi" w:hAnsiTheme="minorHAnsi" w:cstheme="minorHAnsi"/>
        </w:rPr>
        <w:t xml:space="preserve"> </w:t>
      </w:r>
      <w:r w:rsidRPr="00986FD7">
        <w:rPr>
          <w:rFonts w:asciiTheme="minorHAnsi" w:hAnsiTheme="minorHAnsi" w:cstheme="minorHAnsi"/>
          <w:lang w:eastAsia="es-MX"/>
        </w:rPr>
        <w:t xml:space="preserve">a los componentes, </w:t>
      </w:r>
      <w:r>
        <w:rPr>
          <w:rFonts w:asciiTheme="minorHAnsi" w:hAnsiTheme="minorHAnsi" w:cstheme="minorHAnsi"/>
          <w:lang w:eastAsia="es-MX"/>
        </w:rPr>
        <w:t xml:space="preserve">entregables, </w:t>
      </w:r>
      <w:r w:rsidRPr="00986FD7">
        <w:rPr>
          <w:rFonts w:asciiTheme="minorHAnsi" w:hAnsiTheme="minorHAnsi" w:cstheme="minorHAnsi"/>
          <w:bCs/>
          <w:lang w:eastAsia="es-MX"/>
        </w:rPr>
        <w:t>tipos de apoyo,</w:t>
      </w:r>
      <w:r w:rsidRPr="00986FD7">
        <w:rPr>
          <w:rFonts w:asciiTheme="minorHAnsi" w:hAnsiTheme="minorHAnsi" w:cstheme="minorHAnsi"/>
          <w:lang w:eastAsia="es-MX"/>
        </w:rPr>
        <w:t xml:space="preserve"> proyectos, bienes, servicios, subsidios y en general cualquier </w:t>
      </w:r>
      <w:r w:rsidRPr="00986FD7">
        <w:rPr>
          <w:rFonts w:asciiTheme="minorHAnsi" w:hAnsiTheme="minorHAnsi" w:cstheme="minorHAnsi"/>
          <w:bCs/>
          <w:lang w:eastAsia="es-MX"/>
        </w:rPr>
        <w:t>producto</w:t>
      </w:r>
      <w:r>
        <w:rPr>
          <w:rFonts w:asciiTheme="minorHAnsi" w:hAnsiTheme="minorHAnsi" w:cstheme="minorHAnsi"/>
          <w:lang w:eastAsia="es-MX"/>
        </w:rPr>
        <w:t xml:space="preserve"> generado, entregado</w:t>
      </w:r>
      <w:r w:rsidRPr="00986FD7">
        <w:rPr>
          <w:rFonts w:asciiTheme="minorHAnsi" w:hAnsiTheme="minorHAnsi" w:cstheme="minorHAnsi"/>
          <w:lang w:eastAsia="es-MX"/>
        </w:rPr>
        <w:t xml:space="preserve"> </w:t>
      </w:r>
      <w:r w:rsidRPr="00986FD7">
        <w:rPr>
          <w:rFonts w:asciiTheme="minorHAnsi" w:hAnsiTheme="minorHAnsi" w:cstheme="minorHAnsi"/>
        </w:rPr>
        <w:t xml:space="preserve">o provisto por los </w:t>
      </w:r>
      <w:r>
        <w:rPr>
          <w:rFonts w:asciiTheme="minorHAnsi" w:hAnsiTheme="minorHAnsi" w:cstheme="minorHAnsi"/>
        </w:rPr>
        <w:t>P</w:t>
      </w:r>
      <w:r w:rsidRPr="00986FD7">
        <w:rPr>
          <w:rFonts w:asciiTheme="minorHAnsi" w:hAnsiTheme="minorHAnsi" w:cstheme="minorHAnsi"/>
        </w:rPr>
        <w:t>rogramas presupuestarios</w:t>
      </w:r>
      <w:r>
        <w:rPr>
          <w:rFonts w:asciiTheme="minorHAnsi" w:hAnsiTheme="minorHAnsi" w:cstheme="minorHAnsi"/>
        </w:rPr>
        <w:t xml:space="preserve"> </w:t>
      </w:r>
      <w:r w:rsidRPr="00986FD7">
        <w:rPr>
          <w:rFonts w:asciiTheme="minorHAnsi" w:hAnsiTheme="minorHAnsi" w:cstheme="minorHAnsi"/>
        </w:rPr>
        <w:t>y con los cuales</w:t>
      </w:r>
      <w:r>
        <w:rPr>
          <w:rFonts w:asciiTheme="minorHAnsi" w:hAnsiTheme="minorHAnsi" w:cstheme="minorHAnsi"/>
        </w:rPr>
        <w:t>,</w:t>
      </w:r>
      <w:r w:rsidRPr="00986FD7">
        <w:rPr>
          <w:rFonts w:asciiTheme="minorHAnsi" w:hAnsiTheme="minorHAnsi" w:cstheme="minorHAnsi"/>
        </w:rPr>
        <w:t xml:space="preserve"> en su conjunto</w:t>
      </w:r>
      <w:r>
        <w:rPr>
          <w:rFonts w:asciiTheme="minorHAnsi" w:hAnsiTheme="minorHAnsi" w:cstheme="minorHAnsi"/>
        </w:rPr>
        <w:t>,</w:t>
      </w:r>
      <w:r w:rsidRPr="00986FD7">
        <w:rPr>
          <w:rFonts w:asciiTheme="minorHAnsi" w:hAnsiTheme="minorHAnsi" w:cstheme="minorHAnsi"/>
        </w:rPr>
        <w:t xml:space="preserve"> se busc</w:t>
      </w:r>
      <w:r>
        <w:rPr>
          <w:rFonts w:asciiTheme="minorHAnsi" w:hAnsiTheme="minorHAnsi" w:cstheme="minorHAnsi"/>
        </w:rPr>
        <w:t>a</w:t>
      </w:r>
      <w:r w:rsidRPr="00986FD7">
        <w:rPr>
          <w:rFonts w:asciiTheme="minorHAnsi" w:hAnsiTheme="minorHAnsi" w:cstheme="minorHAnsi"/>
        </w:rPr>
        <w:t xml:space="preserve"> atender una determinada necesidad o problema</w:t>
      </w:r>
      <w:r>
        <w:rPr>
          <w:rFonts w:asciiTheme="minorHAnsi" w:hAnsiTheme="minorHAnsi" w:cstheme="minorHAnsi"/>
        </w:rPr>
        <w:t xml:space="preserve"> público</w:t>
      </w:r>
      <w:r w:rsidRPr="00986FD7">
        <w:rPr>
          <w:rFonts w:asciiTheme="minorHAnsi" w:hAnsiTheme="minorHAnsi" w:cstheme="minorHAnsi"/>
        </w:rPr>
        <w:t>.</w:t>
      </w:r>
    </w:p>
    <w:p w14:paraId="440A737E" w14:textId="77777777" w:rsidR="00B918F1" w:rsidRDefault="00B918F1" w:rsidP="00B918F1">
      <w:pPr>
        <w:pStyle w:val="Textosinformato"/>
        <w:jc w:val="both"/>
        <w:rPr>
          <w:rFonts w:asciiTheme="minorHAnsi" w:hAnsiTheme="minorHAnsi" w:cstheme="minorHAnsi"/>
          <w:bCs/>
        </w:rPr>
      </w:pPr>
    </w:p>
    <w:p w14:paraId="5FFD6F21" w14:textId="77777777" w:rsidR="00B918F1" w:rsidRDefault="00B918F1" w:rsidP="00B918F1">
      <w:pPr>
        <w:pStyle w:val="Textosinformato"/>
        <w:jc w:val="both"/>
        <w:rPr>
          <w:rFonts w:asciiTheme="minorHAnsi" w:hAnsiTheme="minorHAnsi" w:cstheme="minorHAnsi"/>
        </w:rPr>
      </w:pPr>
      <w:r w:rsidRPr="00D32901">
        <w:rPr>
          <w:rFonts w:asciiTheme="minorHAnsi" w:hAnsiTheme="minorHAnsi" w:cstheme="minorHAnsi"/>
          <w:b/>
        </w:rPr>
        <w:t xml:space="preserve">Estructura Programática: </w:t>
      </w:r>
      <w:r>
        <w:rPr>
          <w:rFonts w:asciiTheme="minorHAnsi" w:hAnsiTheme="minorHAnsi" w:cstheme="minorHAnsi"/>
        </w:rPr>
        <w:t xml:space="preserve">al </w:t>
      </w:r>
      <w:r w:rsidRPr="00233993">
        <w:rPr>
          <w:rFonts w:asciiTheme="minorHAnsi" w:hAnsiTheme="minorHAnsi" w:cstheme="minorHAnsi"/>
        </w:rPr>
        <w:t xml:space="preserve">conjunto de categorías y elementos programáticos ordenados en forma coherente, el cual define las acciones que efectúan los ejecutores de gasto para alcanzar sus objetivos y metas de acuerdo con las políticas definidas en el Plan Nacional de Desarrollo y en los </w:t>
      </w:r>
      <w:r>
        <w:rPr>
          <w:rFonts w:asciiTheme="minorHAnsi" w:hAnsiTheme="minorHAnsi" w:cstheme="minorHAnsi"/>
        </w:rPr>
        <w:t>p</w:t>
      </w:r>
      <w:r w:rsidRPr="00233993">
        <w:rPr>
          <w:rFonts w:asciiTheme="minorHAnsi" w:hAnsiTheme="minorHAnsi" w:cstheme="minorHAnsi"/>
        </w:rPr>
        <w:t>rogramas</w:t>
      </w:r>
      <w:r>
        <w:rPr>
          <w:rFonts w:asciiTheme="minorHAnsi" w:hAnsiTheme="minorHAnsi" w:cstheme="minorHAnsi"/>
        </w:rPr>
        <w:t xml:space="preserve"> y presupuestos, así como </w:t>
      </w:r>
      <w:r w:rsidRPr="00233993">
        <w:rPr>
          <w:rFonts w:asciiTheme="minorHAnsi" w:hAnsiTheme="minorHAnsi" w:cstheme="minorHAnsi"/>
        </w:rPr>
        <w:t>ordena y clasifica las acciones de los ejecutores de gasto para delimitar la aplicación del gasto y permit</w:t>
      </w:r>
      <w:r>
        <w:rPr>
          <w:rFonts w:asciiTheme="minorHAnsi" w:hAnsiTheme="minorHAnsi" w:cstheme="minorHAnsi"/>
        </w:rPr>
        <w:t>e</w:t>
      </w:r>
      <w:r w:rsidRPr="00233993">
        <w:rPr>
          <w:rFonts w:asciiTheme="minorHAnsi" w:hAnsiTheme="minorHAnsi" w:cstheme="minorHAnsi"/>
        </w:rPr>
        <w:t xml:space="preserve"> conocer el rendimiento esperado de la utilización de los recursos públicos.</w:t>
      </w:r>
    </w:p>
    <w:p w14:paraId="48C5FC1E" w14:textId="77777777" w:rsidR="0094458F" w:rsidRDefault="0094458F" w:rsidP="00B918F1">
      <w:pPr>
        <w:pStyle w:val="Textosinformato"/>
        <w:jc w:val="both"/>
        <w:rPr>
          <w:rFonts w:asciiTheme="minorHAnsi" w:hAnsiTheme="minorHAnsi" w:cstheme="minorHAnsi"/>
        </w:rPr>
      </w:pPr>
    </w:p>
    <w:p w14:paraId="51A42E24" w14:textId="77777777" w:rsidR="0094458F" w:rsidRDefault="00B918F1" w:rsidP="0094458F">
      <w:pPr>
        <w:pStyle w:val="Textosinformato"/>
        <w:jc w:val="both"/>
        <w:rPr>
          <w:rFonts w:asciiTheme="minorHAnsi" w:hAnsiTheme="minorHAnsi" w:cstheme="minorHAnsi"/>
        </w:rPr>
      </w:pPr>
      <w:r w:rsidRPr="003169F7">
        <w:rPr>
          <w:rFonts w:asciiTheme="minorHAnsi" w:hAnsiTheme="minorHAnsi" w:cstheme="minorHAnsi"/>
          <w:b/>
        </w:rPr>
        <w:t xml:space="preserve">Evaluación: </w:t>
      </w:r>
      <w:r w:rsidRPr="003169F7">
        <w:rPr>
          <w:rFonts w:asciiTheme="minorHAnsi" w:hAnsiTheme="minorHAnsi" w:cstheme="minorHAnsi"/>
        </w:rPr>
        <w:t xml:space="preserve">al análisis sistemático y objetivo de los </w:t>
      </w:r>
      <w:r>
        <w:rPr>
          <w:rFonts w:asciiTheme="minorHAnsi" w:hAnsiTheme="minorHAnsi" w:cstheme="minorHAnsi"/>
        </w:rPr>
        <w:t>P</w:t>
      </w:r>
      <w:r w:rsidRPr="003169F7">
        <w:rPr>
          <w:rFonts w:asciiTheme="minorHAnsi" w:hAnsiTheme="minorHAnsi" w:cstheme="minorHAnsi"/>
        </w:rPr>
        <w:t>rogramas presupuestarios y las políticas públicas, que tiene como finalidad determinar la pertinencia y el logro de sus objetivos y metas, así como su eficiencia, eficacia, calidad, resultados</w:t>
      </w:r>
      <w:r>
        <w:rPr>
          <w:rFonts w:asciiTheme="minorHAnsi" w:hAnsiTheme="minorHAnsi" w:cstheme="minorHAnsi"/>
        </w:rPr>
        <w:t xml:space="preserve"> e impacto</w:t>
      </w:r>
      <w:r w:rsidRPr="003169F7">
        <w:rPr>
          <w:rFonts w:asciiTheme="minorHAnsi" w:hAnsiTheme="minorHAnsi" w:cstheme="minorHAnsi"/>
        </w:rPr>
        <w:t>, en función del tipo de evaluación realizada.</w:t>
      </w:r>
    </w:p>
    <w:p w14:paraId="71AC42AA" w14:textId="77777777" w:rsidR="0094458F" w:rsidRDefault="0094458F" w:rsidP="0094458F">
      <w:pPr>
        <w:pStyle w:val="Textosinformato"/>
        <w:jc w:val="both"/>
        <w:rPr>
          <w:rFonts w:asciiTheme="minorHAnsi" w:hAnsiTheme="minorHAnsi" w:cstheme="minorHAnsi"/>
        </w:rPr>
      </w:pPr>
    </w:p>
    <w:p w14:paraId="6E10FBF2" w14:textId="6C541B67" w:rsidR="00B918F1" w:rsidRPr="0094458F" w:rsidRDefault="00B918F1" w:rsidP="0094458F">
      <w:pPr>
        <w:pStyle w:val="Textosinformato"/>
        <w:jc w:val="both"/>
        <w:rPr>
          <w:rFonts w:asciiTheme="minorHAnsi" w:hAnsiTheme="minorHAnsi" w:cstheme="minorHAnsi"/>
          <w:b/>
        </w:rPr>
      </w:pPr>
      <w:r w:rsidRPr="0094458F">
        <w:rPr>
          <w:rFonts w:asciiTheme="minorHAnsi" w:hAnsiTheme="minorHAnsi" w:cstheme="minorHAnsi"/>
          <w:b/>
        </w:rPr>
        <w:t xml:space="preserve">Evaluación de Consistencia y Resultados: </w:t>
      </w:r>
      <w:r w:rsidRPr="0094458F">
        <w:rPr>
          <w:rFonts w:asciiTheme="minorHAnsi" w:hAnsiTheme="minorHAnsi" w:cstheme="minorHAnsi"/>
        </w:rPr>
        <w:t>la que tiene por objetivo proporcionar a los responsables de la implementación de los Pp elementos objetivos y sustentados que permitan llevar a cabo acciones encaminadas a mejorar su diseño, implementación y, con ello, el desempeño de los Pp; así como una apreciación informada acerca de su orientación hacia el logro de resultados.</w:t>
      </w:r>
    </w:p>
    <w:p w14:paraId="1C9E5FF0" w14:textId="77777777" w:rsidR="00B918F1" w:rsidRDefault="00B918F1" w:rsidP="00B918F1">
      <w:pPr>
        <w:pStyle w:val="Textosinformato"/>
        <w:jc w:val="both"/>
        <w:rPr>
          <w:rFonts w:asciiTheme="minorHAnsi" w:hAnsiTheme="minorHAnsi" w:cstheme="minorHAnsi"/>
        </w:rPr>
      </w:pPr>
    </w:p>
    <w:p w14:paraId="4EC804AC" w14:textId="77777777" w:rsidR="0094458F" w:rsidRDefault="00B918F1" w:rsidP="00B918F1">
      <w:pPr>
        <w:pStyle w:val="Textosinformato"/>
        <w:jc w:val="both"/>
        <w:rPr>
          <w:rFonts w:asciiTheme="minorHAnsi" w:hAnsiTheme="minorHAnsi" w:cstheme="minorHAnsi"/>
        </w:rPr>
      </w:pPr>
      <w:r w:rsidRPr="00213CE1">
        <w:rPr>
          <w:rFonts w:asciiTheme="minorHAnsi" w:hAnsiTheme="minorHAnsi" w:cstheme="minorHAnsi"/>
          <w:b/>
        </w:rPr>
        <w:t>FiME:</w:t>
      </w:r>
      <w:r>
        <w:rPr>
          <w:rFonts w:asciiTheme="minorHAnsi" w:hAnsiTheme="minorHAnsi" w:cstheme="minorHAnsi"/>
        </w:rPr>
        <w:t xml:space="preserve"> a la Ficha de Monitoreo estratégico establecida en los Lineamientos </w:t>
      </w:r>
      <w:r w:rsidR="00AB728E">
        <w:rPr>
          <w:rFonts w:asciiTheme="minorHAnsi" w:hAnsiTheme="minorHAnsi" w:cstheme="minorHAnsi"/>
        </w:rPr>
        <w:t>ID-</w:t>
      </w:r>
      <w:r>
        <w:rPr>
          <w:rFonts w:asciiTheme="minorHAnsi" w:hAnsiTheme="minorHAnsi" w:cstheme="minorHAnsi"/>
        </w:rPr>
        <w:t>ISD y disponible para su descarga en</w:t>
      </w:r>
      <w:r w:rsidR="0094458F">
        <w:rPr>
          <w:rFonts w:asciiTheme="minorHAnsi" w:hAnsiTheme="minorHAnsi" w:cstheme="minorHAnsi"/>
        </w:rPr>
        <w:t>:</w:t>
      </w:r>
    </w:p>
    <w:p w14:paraId="02D338C2" w14:textId="56F6A295" w:rsidR="00B918F1" w:rsidRDefault="00B918F1" w:rsidP="00B918F1">
      <w:pPr>
        <w:pStyle w:val="Textosinformato"/>
        <w:jc w:val="both"/>
        <w:rPr>
          <w:rFonts w:asciiTheme="minorHAnsi" w:hAnsiTheme="minorHAnsi" w:cstheme="minorHAnsi"/>
        </w:rPr>
      </w:pPr>
      <w:hyperlink r:id="rId8" w:history="1">
        <w:r w:rsidRPr="00632283">
          <w:rPr>
            <w:rStyle w:val="Hipervnculo"/>
            <w:rFonts w:asciiTheme="minorHAnsi" w:hAnsiTheme="minorHAnsi" w:cstheme="minorHAnsi"/>
          </w:rPr>
          <w:t>https://www.transparenciapresupuestaria.gob.mx/work/models/PTP/Presupuesto/Seguimiento/Formato_Indicadores_ISD.xlsx</w:t>
        </w:r>
      </w:hyperlink>
      <w:r>
        <w:rPr>
          <w:rFonts w:asciiTheme="minorHAnsi" w:hAnsiTheme="minorHAnsi" w:cstheme="minorHAnsi"/>
        </w:rPr>
        <w:t>.</w:t>
      </w:r>
    </w:p>
    <w:p w14:paraId="7C351149" w14:textId="77777777" w:rsidR="00B918F1" w:rsidRDefault="00B918F1" w:rsidP="00B918F1">
      <w:pPr>
        <w:pStyle w:val="Textosinformato"/>
        <w:jc w:val="both"/>
        <w:rPr>
          <w:rFonts w:asciiTheme="minorHAnsi" w:hAnsiTheme="minorHAnsi" w:cstheme="minorHAnsi"/>
        </w:rPr>
      </w:pPr>
    </w:p>
    <w:p w14:paraId="4A2B1A7F" w14:textId="77777777" w:rsidR="0094458F" w:rsidRDefault="00B918F1" w:rsidP="00B918F1">
      <w:pPr>
        <w:pStyle w:val="Textosinformato"/>
        <w:jc w:val="both"/>
        <w:rPr>
          <w:rFonts w:asciiTheme="minorHAnsi" w:hAnsiTheme="minorHAnsi" w:cstheme="minorHAnsi"/>
        </w:rPr>
      </w:pPr>
      <w:r w:rsidRPr="00213CE1">
        <w:rPr>
          <w:rFonts w:asciiTheme="minorHAnsi" w:hAnsiTheme="minorHAnsi" w:cstheme="minorHAnsi"/>
          <w:b/>
        </w:rPr>
        <w:t>FiSeG:</w:t>
      </w:r>
      <w:r>
        <w:rPr>
          <w:rFonts w:asciiTheme="minorHAnsi" w:hAnsiTheme="minorHAnsi" w:cstheme="minorHAnsi"/>
        </w:rPr>
        <w:t xml:space="preserve"> a la Ficha de Seguimiento a la Gestión establecida en los Lineamientos </w:t>
      </w:r>
      <w:r w:rsidR="00AB728E">
        <w:rPr>
          <w:rFonts w:asciiTheme="minorHAnsi" w:hAnsiTheme="minorHAnsi" w:cstheme="minorHAnsi"/>
        </w:rPr>
        <w:t>ID-</w:t>
      </w:r>
      <w:r>
        <w:rPr>
          <w:rFonts w:asciiTheme="minorHAnsi" w:hAnsiTheme="minorHAnsi" w:cstheme="minorHAnsi"/>
        </w:rPr>
        <w:t>ISD y disponible para su descarga en</w:t>
      </w:r>
      <w:r w:rsidR="0094458F">
        <w:rPr>
          <w:rFonts w:asciiTheme="minorHAnsi" w:hAnsiTheme="minorHAnsi" w:cstheme="minorHAnsi"/>
        </w:rPr>
        <w:t xml:space="preserve">: </w:t>
      </w:r>
    </w:p>
    <w:p w14:paraId="1AE5212C" w14:textId="63DDAC62" w:rsidR="00B918F1" w:rsidRDefault="00B918F1" w:rsidP="00B918F1">
      <w:pPr>
        <w:pStyle w:val="Textosinformato"/>
        <w:jc w:val="both"/>
        <w:rPr>
          <w:rFonts w:asciiTheme="minorHAnsi" w:hAnsiTheme="minorHAnsi" w:cstheme="minorHAnsi"/>
        </w:rPr>
      </w:pPr>
      <w:hyperlink r:id="rId9" w:history="1">
        <w:r w:rsidRPr="00213CE1">
          <w:rPr>
            <w:rStyle w:val="Hipervnculo"/>
            <w:rFonts w:asciiTheme="minorHAnsi" w:hAnsiTheme="minorHAnsi" w:cstheme="minorHAnsi"/>
          </w:rPr>
          <w:t>https://www.transparenciapresupuestaria.gob.mx/work/models/PTP/Presupuesto/Seguimiento/Formato_Indicadores_ISD.xlsx</w:t>
        </w:r>
      </w:hyperlink>
      <w:r>
        <w:rPr>
          <w:rFonts w:asciiTheme="minorHAnsi" w:hAnsiTheme="minorHAnsi" w:cstheme="minorHAnsi"/>
        </w:rPr>
        <w:t>.</w:t>
      </w:r>
    </w:p>
    <w:p w14:paraId="633664EE" w14:textId="77777777" w:rsidR="00B918F1" w:rsidRDefault="00B918F1" w:rsidP="00B918F1">
      <w:pPr>
        <w:pStyle w:val="Textosinformato"/>
        <w:jc w:val="both"/>
        <w:rPr>
          <w:rFonts w:asciiTheme="minorHAnsi" w:hAnsiTheme="minorHAnsi" w:cstheme="minorHAnsi"/>
          <w:b/>
        </w:rPr>
      </w:pPr>
    </w:p>
    <w:p w14:paraId="38CAF765" w14:textId="77777777" w:rsidR="00B918F1" w:rsidRDefault="00B918F1" w:rsidP="00B918F1">
      <w:pPr>
        <w:pStyle w:val="Textosinformato"/>
        <w:jc w:val="both"/>
        <w:rPr>
          <w:rFonts w:asciiTheme="minorHAnsi" w:hAnsiTheme="minorHAnsi" w:cstheme="minorHAnsi"/>
          <w:lang w:val="es-MX"/>
        </w:rPr>
      </w:pPr>
      <w:r w:rsidRPr="001F40DB">
        <w:rPr>
          <w:rFonts w:asciiTheme="minorHAnsi" w:hAnsiTheme="minorHAnsi" w:cstheme="minorHAnsi"/>
          <w:b/>
          <w:lang w:val="es-MX"/>
        </w:rPr>
        <w:t>Instrumento de Diseño (ID):</w:t>
      </w:r>
      <w:r>
        <w:rPr>
          <w:rFonts w:asciiTheme="minorHAnsi" w:hAnsiTheme="minorHAnsi" w:cstheme="minorHAnsi"/>
          <w:lang w:val="es-MX"/>
        </w:rPr>
        <w:t xml:space="preserve"> al Instrumento de Diseño, que es el documento estratégico de un Programa presupuestario en el que se justifica su existencia, a partir de establecer el problema público, la identificación de la población objetivo, los árboles de problemas y objetivos, la Estructura Analítica del Pp y la determinación del instrumento de seguimiento del desempeño considerados como el </w:t>
      </w:r>
      <w:r w:rsidRPr="00746C31">
        <w:rPr>
          <w:rFonts w:asciiTheme="minorHAnsi" w:hAnsiTheme="minorHAnsi" w:cstheme="minorHAnsi"/>
          <w:lang w:val="es-MX"/>
        </w:rPr>
        <w:t>Instrumento de Diseño ampliado</w:t>
      </w:r>
      <w:r>
        <w:rPr>
          <w:rFonts w:asciiTheme="minorHAnsi" w:hAnsiTheme="minorHAnsi" w:cstheme="minorHAnsi"/>
          <w:lang w:val="es-MX"/>
        </w:rPr>
        <w:t>, Instrumento de Diseño simplificado y ficha de Instrumento de Diseño.</w:t>
      </w:r>
    </w:p>
    <w:p w14:paraId="5D81BDF9" w14:textId="77777777" w:rsidR="00B918F1" w:rsidRDefault="00B918F1" w:rsidP="00B918F1">
      <w:pPr>
        <w:pStyle w:val="Textosinformato"/>
        <w:jc w:val="both"/>
        <w:rPr>
          <w:rFonts w:asciiTheme="minorHAnsi" w:hAnsiTheme="minorHAnsi" w:cstheme="minorHAnsi"/>
          <w:b/>
        </w:rPr>
      </w:pPr>
    </w:p>
    <w:p w14:paraId="5561E2F5"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t xml:space="preserve">Indicador del desempeño: </w:t>
      </w:r>
      <w:r>
        <w:rPr>
          <w:rFonts w:asciiTheme="minorHAnsi" w:hAnsiTheme="minorHAnsi" w:cstheme="minorHAnsi"/>
        </w:rPr>
        <w:t>a la e</w:t>
      </w:r>
      <w:r w:rsidRPr="0081481C">
        <w:rPr>
          <w:rFonts w:asciiTheme="minorHAnsi" w:hAnsiTheme="minorHAnsi" w:cstheme="minorHAnsi"/>
        </w:rPr>
        <w:t xml:space="preserve">xpresión cuantitativa construida a partir de variables cuantitativas o cualitativas, que proporciona un medio sencillo y fiable para medir logros, reflejar los cambios vinculados con las acciones del </w:t>
      </w:r>
      <w:r>
        <w:rPr>
          <w:rFonts w:asciiTheme="minorHAnsi" w:hAnsiTheme="minorHAnsi" w:cstheme="minorHAnsi"/>
        </w:rPr>
        <w:t>P</w:t>
      </w:r>
      <w:r w:rsidRPr="0081481C">
        <w:rPr>
          <w:rFonts w:asciiTheme="minorHAnsi" w:hAnsiTheme="minorHAnsi" w:cstheme="minorHAnsi"/>
        </w:rPr>
        <w:t>rograma, monitorear y evaluar sus resultados. Los indicadores de</w:t>
      </w:r>
      <w:r>
        <w:rPr>
          <w:rFonts w:asciiTheme="minorHAnsi" w:hAnsiTheme="minorHAnsi" w:cstheme="minorHAnsi"/>
        </w:rPr>
        <w:t>l</w:t>
      </w:r>
      <w:r w:rsidRPr="0081481C">
        <w:rPr>
          <w:rFonts w:asciiTheme="minorHAnsi" w:hAnsiTheme="minorHAnsi" w:cstheme="minorHAnsi"/>
        </w:rPr>
        <w:t xml:space="preserve"> desempeño pueden ser estratégicos o de gestión.</w:t>
      </w:r>
    </w:p>
    <w:p w14:paraId="274CA141" w14:textId="77777777" w:rsidR="00B918F1" w:rsidRDefault="00B918F1" w:rsidP="00B918F1">
      <w:pPr>
        <w:pStyle w:val="Textosinformato"/>
        <w:jc w:val="both"/>
        <w:rPr>
          <w:rFonts w:asciiTheme="minorHAnsi" w:hAnsiTheme="minorHAnsi" w:cstheme="minorHAnsi"/>
        </w:rPr>
      </w:pPr>
    </w:p>
    <w:p w14:paraId="41D302B2" w14:textId="77777777" w:rsidR="00B918F1" w:rsidRDefault="00B918F1" w:rsidP="00B918F1">
      <w:pPr>
        <w:pStyle w:val="Textosinformato"/>
        <w:jc w:val="both"/>
        <w:rPr>
          <w:rFonts w:asciiTheme="minorHAnsi" w:hAnsiTheme="minorHAnsi" w:cstheme="minorHAnsi"/>
        </w:rPr>
      </w:pPr>
    </w:p>
    <w:p w14:paraId="571B3676"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t xml:space="preserve">Instancia Evaluadora: </w:t>
      </w:r>
      <w:r>
        <w:rPr>
          <w:rFonts w:asciiTheme="minorHAnsi" w:hAnsiTheme="minorHAnsi" w:cstheme="minorHAnsi"/>
        </w:rPr>
        <w:t>al equipo de personas especialistas con experiencia probada en la materia que corresponda evaluar, encargadas de realizar la evaluación de los Programas presupuestarios y políticas públicas, que cumplan con los requisitos de independencia, imparcialidad, transparencia, y demás que establezcan las disposiciones aplicables.</w:t>
      </w:r>
    </w:p>
    <w:p w14:paraId="4A0537DD" w14:textId="77777777" w:rsidR="00B918F1" w:rsidRDefault="00B918F1" w:rsidP="00B918F1">
      <w:pPr>
        <w:pStyle w:val="Textosinformato"/>
        <w:jc w:val="both"/>
        <w:rPr>
          <w:rFonts w:asciiTheme="minorHAnsi" w:hAnsiTheme="minorHAnsi" w:cstheme="minorHAnsi"/>
        </w:rPr>
      </w:pPr>
    </w:p>
    <w:p w14:paraId="453D01CF"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t xml:space="preserve">ISD: </w:t>
      </w:r>
      <w:r w:rsidRPr="00631194">
        <w:rPr>
          <w:rFonts w:asciiTheme="minorHAnsi" w:hAnsiTheme="minorHAnsi" w:cstheme="minorHAnsi"/>
        </w:rPr>
        <w:t xml:space="preserve">al </w:t>
      </w:r>
      <w:r>
        <w:rPr>
          <w:rFonts w:asciiTheme="minorHAnsi" w:hAnsiTheme="minorHAnsi" w:cstheme="minorHAnsi"/>
        </w:rPr>
        <w:t xml:space="preserve">Instrumento de Seguimiento del desempeño </w:t>
      </w:r>
      <w:r w:rsidRPr="00631194">
        <w:rPr>
          <w:rFonts w:asciiTheme="minorHAnsi" w:hAnsiTheme="minorHAnsi" w:cstheme="minorHAnsi"/>
        </w:rPr>
        <w:t>que</w:t>
      </w:r>
      <w:r>
        <w:rPr>
          <w:rFonts w:asciiTheme="minorHAnsi" w:hAnsiTheme="minorHAnsi" w:cstheme="minorHAnsi"/>
          <w:b/>
        </w:rPr>
        <w:t xml:space="preserve"> </w:t>
      </w:r>
      <w:r w:rsidRPr="007870E0">
        <w:rPr>
          <w:rFonts w:asciiTheme="minorHAnsi" w:hAnsiTheme="minorHAnsi" w:cstheme="minorHAnsi"/>
        </w:rPr>
        <w:t>agrupa los indicadores de</w:t>
      </w:r>
      <w:r>
        <w:rPr>
          <w:rFonts w:asciiTheme="minorHAnsi" w:hAnsiTheme="minorHAnsi" w:cstheme="minorHAnsi"/>
        </w:rPr>
        <w:t>l</w:t>
      </w:r>
      <w:r w:rsidRPr="007870E0">
        <w:rPr>
          <w:rFonts w:asciiTheme="minorHAnsi" w:hAnsiTheme="minorHAnsi" w:cstheme="minorHAnsi"/>
        </w:rPr>
        <w:t xml:space="preserve"> desempeño de un Programa presupuestario a través de los cuales se mide el cumplimiento de los objetivos, y que son la base para el seguimiento y la evaluación del desempeño. Para fines de este documento, se considera a la Matriz de Indicadores para Resultados, a la Ficha de </w:t>
      </w:r>
      <w:r>
        <w:rPr>
          <w:rFonts w:asciiTheme="minorHAnsi" w:hAnsiTheme="minorHAnsi" w:cstheme="minorHAnsi"/>
        </w:rPr>
        <w:t>Monitoreo Estratégico (FiME) y a la Ficha de seguimiento a la Gestión</w:t>
      </w:r>
      <w:r w:rsidRPr="007870E0">
        <w:rPr>
          <w:rFonts w:asciiTheme="minorHAnsi" w:hAnsiTheme="minorHAnsi" w:cstheme="minorHAnsi"/>
        </w:rPr>
        <w:t xml:space="preserve"> </w:t>
      </w:r>
      <w:r>
        <w:rPr>
          <w:rFonts w:asciiTheme="minorHAnsi" w:hAnsiTheme="minorHAnsi" w:cstheme="minorHAnsi"/>
        </w:rPr>
        <w:t xml:space="preserve">(FiSeG) </w:t>
      </w:r>
      <w:r w:rsidRPr="007870E0">
        <w:rPr>
          <w:rFonts w:asciiTheme="minorHAnsi" w:hAnsiTheme="minorHAnsi" w:cstheme="minorHAnsi"/>
        </w:rPr>
        <w:t>como instrumentos de seguimiento del desempeño.</w:t>
      </w:r>
    </w:p>
    <w:p w14:paraId="507B4AF3" w14:textId="77777777" w:rsidR="00B918F1" w:rsidRDefault="00B918F1" w:rsidP="00B918F1">
      <w:pPr>
        <w:pStyle w:val="Textosinformato"/>
        <w:jc w:val="both"/>
        <w:rPr>
          <w:rFonts w:asciiTheme="minorHAnsi" w:hAnsiTheme="minorHAnsi" w:cstheme="minorHAnsi"/>
        </w:rPr>
      </w:pPr>
    </w:p>
    <w:p w14:paraId="24F72392" w14:textId="77777777" w:rsidR="00B918F1" w:rsidRDefault="00B918F1" w:rsidP="00B918F1">
      <w:pPr>
        <w:pStyle w:val="Textosinformato"/>
        <w:jc w:val="both"/>
        <w:rPr>
          <w:rFonts w:asciiTheme="minorHAnsi" w:hAnsiTheme="minorHAnsi" w:cstheme="minorHAnsi"/>
          <w:lang w:val="es-MX"/>
        </w:rPr>
      </w:pPr>
      <w:r w:rsidRPr="00CE213B">
        <w:rPr>
          <w:rFonts w:asciiTheme="minorHAnsi" w:hAnsiTheme="minorHAnsi" w:cstheme="minorHAnsi"/>
          <w:b/>
        </w:rPr>
        <w:t xml:space="preserve">Lineamientos </w:t>
      </w:r>
      <w:r>
        <w:rPr>
          <w:rFonts w:asciiTheme="minorHAnsi" w:hAnsiTheme="minorHAnsi" w:cstheme="minorHAnsi"/>
          <w:b/>
        </w:rPr>
        <w:t>ID-</w:t>
      </w:r>
      <w:r w:rsidRPr="00CE213B">
        <w:rPr>
          <w:rFonts w:asciiTheme="minorHAnsi" w:hAnsiTheme="minorHAnsi" w:cstheme="minorHAnsi"/>
          <w:b/>
        </w:rPr>
        <w:t>I</w:t>
      </w:r>
      <w:r>
        <w:rPr>
          <w:rFonts w:asciiTheme="minorHAnsi" w:hAnsiTheme="minorHAnsi" w:cstheme="minorHAnsi"/>
          <w:b/>
        </w:rPr>
        <w:t>S</w:t>
      </w:r>
      <w:r w:rsidRPr="00CE213B">
        <w:rPr>
          <w:rFonts w:asciiTheme="minorHAnsi" w:hAnsiTheme="minorHAnsi" w:cstheme="minorHAnsi"/>
          <w:b/>
        </w:rPr>
        <w:t xml:space="preserve">D: </w:t>
      </w:r>
      <w:r w:rsidRPr="002546BB">
        <w:rPr>
          <w:rFonts w:asciiTheme="minorHAnsi" w:hAnsiTheme="minorHAnsi" w:cstheme="minorHAnsi"/>
          <w:lang w:val="es-MX"/>
        </w:rPr>
        <w:t xml:space="preserve">a los Lineamientos para </w:t>
      </w:r>
      <w:r>
        <w:rPr>
          <w:rFonts w:asciiTheme="minorHAnsi" w:hAnsiTheme="minorHAnsi" w:cstheme="minorHAnsi"/>
          <w:lang w:val="es-MX"/>
        </w:rPr>
        <w:t>regular la gestión de los Instrumentos de Diseño y de Seguimiento del Desempeño de los Programas presupuestarios</w:t>
      </w:r>
      <w:r w:rsidRPr="005149BF">
        <w:rPr>
          <w:rFonts w:asciiTheme="minorHAnsi" w:hAnsiTheme="minorHAnsi" w:cstheme="minorHAnsi"/>
          <w:lang w:val="es-MX"/>
        </w:rPr>
        <w:t>.</w:t>
      </w:r>
      <w:r>
        <w:rPr>
          <w:rFonts w:asciiTheme="minorHAnsi" w:hAnsiTheme="minorHAnsi" w:cstheme="minorHAnsi"/>
          <w:lang w:val="es-MX"/>
        </w:rPr>
        <w:t xml:space="preserve"> Disponibles para su descarga en la dirección electrónica: </w:t>
      </w:r>
      <w:r w:rsidRPr="005A434F">
        <w:rPr>
          <w:rFonts w:asciiTheme="minorHAnsi" w:hAnsiTheme="minorHAnsi" w:cstheme="minorHAnsi"/>
          <w:lang w:val="es-MX"/>
        </w:rPr>
        <w:t>https://www.gob.mx/cms/uploads/attachment/file/978244/Lineamientos_ID-ISD_2025.pdf</w:t>
      </w:r>
    </w:p>
    <w:p w14:paraId="381C62F8" w14:textId="77777777" w:rsidR="00B918F1" w:rsidRDefault="00B918F1" w:rsidP="00B918F1">
      <w:pPr>
        <w:pStyle w:val="Textosinformato"/>
        <w:jc w:val="both"/>
        <w:rPr>
          <w:rFonts w:asciiTheme="minorHAnsi" w:hAnsiTheme="minorHAnsi" w:cstheme="minorHAnsi"/>
          <w:b/>
          <w:bCs/>
        </w:rPr>
      </w:pPr>
    </w:p>
    <w:p w14:paraId="340D9026" w14:textId="77777777" w:rsidR="00B918F1" w:rsidRPr="00003F17" w:rsidRDefault="00B918F1" w:rsidP="00B918F1">
      <w:pPr>
        <w:pStyle w:val="Textosinformato"/>
        <w:jc w:val="both"/>
        <w:rPr>
          <w:rFonts w:asciiTheme="minorHAnsi" w:hAnsiTheme="minorHAnsi" w:cstheme="minorHAnsi"/>
          <w:bCs/>
        </w:rPr>
      </w:pPr>
      <w:r>
        <w:rPr>
          <w:rFonts w:asciiTheme="minorHAnsi" w:hAnsiTheme="minorHAnsi" w:cstheme="minorHAnsi"/>
          <w:b/>
        </w:rPr>
        <w:t>MIR</w:t>
      </w:r>
      <w:r w:rsidRPr="007870E0">
        <w:rPr>
          <w:rFonts w:asciiTheme="minorHAnsi" w:hAnsiTheme="minorHAnsi" w:cstheme="minorHAnsi"/>
        </w:rPr>
        <w:t xml:space="preserve">: </w:t>
      </w:r>
      <w:r>
        <w:rPr>
          <w:rFonts w:asciiTheme="minorHAnsi" w:hAnsiTheme="minorHAnsi" w:cstheme="minorHAnsi"/>
        </w:rPr>
        <w:t xml:space="preserve">a la </w:t>
      </w:r>
      <w:r w:rsidRPr="007870E0">
        <w:rPr>
          <w:rFonts w:asciiTheme="minorHAnsi" w:hAnsiTheme="minorHAnsi" w:cstheme="minorHAnsi"/>
        </w:rPr>
        <w:t>Matriz</w:t>
      </w:r>
      <w:r>
        <w:rPr>
          <w:rFonts w:asciiTheme="minorHAnsi" w:hAnsiTheme="minorHAnsi" w:cstheme="minorHAnsi"/>
        </w:rPr>
        <w:t xml:space="preserve"> de Indicadores para Resultados.</w:t>
      </w:r>
    </w:p>
    <w:p w14:paraId="075FC34C" w14:textId="77777777" w:rsidR="00B918F1" w:rsidRDefault="00B918F1" w:rsidP="00B918F1">
      <w:pPr>
        <w:pStyle w:val="Textosinformato"/>
        <w:jc w:val="both"/>
        <w:rPr>
          <w:rFonts w:asciiTheme="minorHAnsi" w:hAnsiTheme="minorHAnsi" w:cstheme="minorHAnsi"/>
        </w:rPr>
      </w:pPr>
    </w:p>
    <w:p w14:paraId="59D96338" w14:textId="77777777" w:rsidR="0094458F" w:rsidRDefault="00B918F1" w:rsidP="0094458F">
      <w:pPr>
        <w:pStyle w:val="Textosinformato"/>
        <w:jc w:val="both"/>
        <w:rPr>
          <w:rFonts w:asciiTheme="minorHAnsi" w:hAnsiTheme="minorHAnsi" w:cstheme="minorHAnsi"/>
        </w:rPr>
      </w:pPr>
      <w:r w:rsidRPr="00D32901">
        <w:rPr>
          <w:rFonts w:asciiTheme="minorHAnsi" w:hAnsiTheme="minorHAnsi" w:cstheme="minorHAnsi"/>
          <w:b/>
        </w:rPr>
        <w:t>Metodología del Marco Lógico (MML):</w:t>
      </w:r>
      <w:r w:rsidRPr="00D32901">
        <w:rPr>
          <w:rFonts w:asciiTheme="minorHAnsi" w:hAnsiTheme="minorHAnsi" w:cstheme="minorHAnsi"/>
        </w:rPr>
        <w:t xml:space="preserve"> </w:t>
      </w:r>
      <w:r>
        <w:rPr>
          <w:rFonts w:asciiTheme="minorHAnsi" w:hAnsiTheme="minorHAnsi" w:cstheme="minorHAnsi"/>
        </w:rPr>
        <w:t xml:space="preserve">a la </w:t>
      </w:r>
      <w:r w:rsidRPr="00D32901">
        <w:rPr>
          <w:rFonts w:asciiTheme="minorHAnsi" w:hAnsiTheme="minorHAnsi" w:cstheme="minorHAnsi"/>
        </w:rPr>
        <w:t>herramienta de planeación estratégica basada en la estructuración y solución de problemas, que permite organizar de manera sistemática y lógica los objetivos de un programa y sus relaciones de causalidad; identificar y definir los factores externos al programa que pueden influir en el cumplimiento de los objetivos; evaluar el avance en la consecución de estos, así como examinar el desempeño del programa en todas sus etapas. La MML facilita el proceso de conceptualización y diseño de programas y permite fortalecer la vinculación de la planeación con la programación.</w:t>
      </w:r>
    </w:p>
    <w:p w14:paraId="0894CC20" w14:textId="77777777" w:rsidR="0094458F" w:rsidRDefault="0094458F" w:rsidP="0094458F">
      <w:pPr>
        <w:pStyle w:val="Textosinformato"/>
        <w:jc w:val="both"/>
        <w:rPr>
          <w:rFonts w:asciiTheme="minorHAnsi" w:hAnsiTheme="minorHAnsi" w:cstheme="minorHAnsi"/>
        </w:rPr>
      </w:pPr>
    </w:p>
    <w:p w14:paraId="73C29BEC" w14:textId="1FC5F6AB" w:rsidR="00B918F1" w:rsidRPr="0094458F" w:rsidRDefault="00B918F1" w:rsidP="0094458F">
      <w:pPr>
        <w:pStyle w:val="Textosinformato"/>
        <w:jc w:val="both"/>
        <w:rPr>
          <w:rFonts w:asciiTheme="minorHAnsi" w:hAnsiTheme="minorHAnsi" w:cstheme="minorHAnsi"/>
        </w:rPr>
      </w:pPr>
      <w:r w:rsidRPr="0094458F">
        <w:rPr>
          <w:rFonts w:asciiTheme="minorHAnsi" w:hAnsiTheme="minorHAnsi" w:cstheme="minorHAnsi"/>
          <w:b/>
        </w:rPr>
        <w:t xml:space="preserve">ODS: </w:t>
      </w:r>
      <w:r w:rsidRPr="0094458F">
        <w:rPr>
          <w:rFonts w:asciiTheme="minorHAnsi" w:hAnsiTheme="minorHAnsi" w:cstheme="minorHAnsi"/>
        </w:rPr>
        <w:t>a los Objetivos del Desarrollo Sostenible de la Agenda 2030. Disponibles para su consulta en:</w:t>
      </w:r>
    </w:p>
    <w:p w14:paraId="0BE4988F" w14:textId="77777777" w:rsidR="00B918F1" w:rsidRPr="0094458F" w:rsidRDefault="00B918F1" w:rsidP="0094458F">
      <w:pPr>
        <w:pStyle w:val="Textosinformato"/>
        <w:jc w:val="both"/>
        <w:rPr>
          <w:rFonts w:asciiTheme="minorHAnsi" w:hAnsiTheme="minorHAnsi" w:cstheme="minorHAnsi"/>
        </w:rPr>
      </w:pPr>
      <w:r w:rsidRPr="0094458F">
        <w:rPr>
          <w:rFonts w:asciiTheme="minorHAnsi" w:hAnsiTheme="minorHAnsi" w:cstheme="minorHAnsi"/>
        </w:rPr>
        <w:t>https://www.un.org/sustainabledevelopment/es/objetivos-de-desarrollo-sostenible/.</w:t>
      </w:r>
    </w:p>
    <w:p w14:paraId="5BBD681C" w14:textId="77777777" w:rsidR="00B918F1" w:rsidRDefault="00B918F1" w:rsidP="00B918F1">
      <w:pPr>
        <w:pStyle w:val="Textosinformato"/>
        <w:jc w:val="both"/>
        <w:rPr>
          <w:rFonts w:asciiTheme="minorHAnsi" w:hAnsiTheme="minorHAnsi" w:cstheme="minorHAnsi"/>
        </w:rPr>
      </w:pPr>
    </w:p>
    <w:p w14:paraId="0C4FE2ED" w14:textId="77777777" w:rsidR="00B918F1" w:rsidRDefault="00B918F1" w:rsidP="00B918F1">
      <w:pPr>
        <w:pStyle w:val="Textosinformato"/>
        <w:jc w:val="both"/>
        <w:rPr>
          <w:rFonts w:asciiTheme="minorHAnsi" w:hAnsiTheme="minorHAnsi" w:cstheme="minorHAnsi"/>
        </w:rPr>
      </w:pPr>
      <w:r w:rsidRPr="0055555D">
        <w:rPr>
          <w:rFonts w:asciiTheme="minorHAnsi" w:hAnsiTheme="minorHAnsi" w:cstheme="minorHAnsi"/>
          <w:b/>
        </w:rPr>
        <w:t>Programa Anual de Evaluación (PAE):</w:t>
      </w:r>
      <w:r w:rsidRPr="003169F7">
        <w:rPr>
          <w:rFonts w:asciiTheme="minorHAnsi" w:hAnsiTheme="minorHAnsi" w:cstheme="minorHAnsi"/>
          <w:b/>
        </w:rPr>
        <w:t xml:space="preserve"> </w:t>
      </w:r>
      <w:r w:rsidRPr="006E1E6E">
        <w:rPr>
          <w:rFonts w:asciiTheme="minorHAnsi" w:hAnsiTheme="minorHAnsi" w:cstheme="minorHAnsi"/>
        </w:rPr>
        <w:t>al</w:t>
      </w:r>
      <w:r w:rsidRPr="003169F7">
        <w:rPr>
          <w:rFonts w:asciiTheme="minorHAnsi" w:hAnsiTheme="minorHAnsi" w:cstheme="minorHAnsi"/>
        </w:rPr>
        <w:t xml:space="preserve"> que refiere el artículo 110 de la </w:t>
      </w:r>
      <w:r w:rsidRPr="0055555D">
        <w:rPr>
          <w:rFonts w:asciiTheme="minorHAnsi" w:hAnsiTheme="minorHAnsi" w:cstheme="minorHAnsi"/>
        </w:rPr>
        <w:t>Ley Federal de Presupuesto y Responsabilidad Hacendaria.</w:t>
      </w:r>
    </w:p>
    <w:p w14:paraId="6FC14F06" w14:textId="77777777" w:rsidR="00B918F1" w:rsidRDefault="00B918F1" w:rsidP="00B918F1">
      <w:pPr>
        <w:pStyle w:val="Textosinformato"/>
        <w:jc w:val="both"/>
        <w:rPr>
          <w:rFonts w:asciiTheme="minorHAnsi" w:hAnsiTheme="minorHAnsi" w:cstheme="minorHAnsi"/>
          <w:bCs/>
        </w:rPr>
      </w:pPr>
    </w:p>
    <w:p w14:paraId="6BB7A5C9" w14:textId="4D5CA7E6" w:rsidR="0094458F" w:rsidRDefault="00B918F1" w:rsidP="0094458F">
      <w:pPr>
        <w:pStyle w:val="Textosinformato"/>
        <w:jc w:val="both"/>
        <w:rPr>
          <w:rFonts w:asciiTheme="minorHAnsi" w:hAnsiTheme="minorHAnsi" w:cstheme="minorHAnsi"/>
        </w:rPr>
      </w:pPr>
      <w:r w:rsidRPr="00F92680">
        <w:rPr>
          <w:rFonts w:asciiTheme="minorHAnsi" w:hAnsiTheme="minorHAnsi" w:cstheme="minorHAnsi"/>
          <w:b/>
        </w:rPr>
        <w:t>P</w:t>
      </w:r>
      <w:r w:rsidR="00CA2FEC">
        <w:rPr>
          <w:rFonts w:asciiTheme="minorHAnsi" w:hAnsiTheme="minorHAnsi" w:cstheme="minorHAnsi"/>
          <w:b/>
        </w:rPr>
        <w:t>M</w:t>
      </w:r>
      <w:r>
        <w:rPr>
          <w:rFonts w:asciiTheme="minorHAnsi" w:hAnsiTheme="minorHAnsi" w:cstheme="minorHAnsi"/>
          <w:b/>
        </w:rPr>
        <w:t>D</w:t>
      </w:r>
      <w:r w:rsidRPr="00F92680">
        <w:rPr>
          <w:rFonts w:asciiTheme="minorHAnsi" w:hAnsiTheme="minorHAnsi" w:cstheme="minorHAnsi"/>
          <w:b/>
        </w:rPr>
        <w:t xml:space="preserve">: </w:t>
      </w:r>
      <w:r w:rsidRPr="00631194">
        <w:rPr>
          <w:rFonts w:asciiTheme="minorHAnsi" w:hAnsiTheme="minorHAnsi" w:cstheme="minorHAnsi"/>
        </w:rPr>
        <w:t xml:space="preserve">al </w:t>
      </w:r>
      <w:r w:rsidR="00CA2FEC">
        <w:rPr>
          <w:rFonts w:asciiTheme="minorHAnsi" w:hAnsiTheme="minorHAnsi" w:cstheme="minorHAnsi"/>
        </w:rPr>
        <w:t>Plan Municipal de Desarrollo</w:t>
      </w:r>
    </w:p>
    <w:p w14:paraId="5DD5802F" w14:textId="77777777" w:rsidR="0094458F" w:rsidRDefault="0094458F" w:rsidP="0094458F">
      <w:pPr>
        <w:pStyle w:val="Textosinformato"/>
        <w:jc w:val="both"/>
        <w:rPr>
          <w:rFonts w:asciiTheme="minorHAnsi" w:hAnsiTheme="minorHAnsi" w:cstheme="minorHAnsi"/>
        </w:rPr>
      </w:pPr>
    </w:p>
    <w:p w14:paraId="3CB50494" w14:textId="24A80BB2" w:rsidR="00B918F1" w:rsidRPr="0094458F" w:rsidRDefault="00B918F1" w:rsidP="0094458F">
      <w:pPr>
        <w:pStyle w:val="Textosinformato"/>
        <w:jc w:val="both"/>
        <w:rPr>
          <w:rFonts w:asciiTheme="minorHAnsi" w:hAnsiTheme="minorHAnsi" w:cstheme="minorHAnsi"/>
        </w:rPr>
      </w:pPr>
      <w:r w:rsidRPr="0094458F">
        <w:rPr>
          <w:rFonts w:asciiTheme="minorHAnsi" w:hAnsiTheme="minorHAnsi" w:cstheme="minorHAnsi"/>
          <w:b/>
        </w:rPr>
        <w:t xml:space="preserve">Población: </w:t>
      </w:r>
      <w:r w:rsidRPr="0094458F">
        <w:rPr>
          <w:rFonts w:asciiTheme="minorHAnsi" w:hAnsiTheme="minorHAnsi" w:cstheme="minorHAnsi"/>
        </w:rPr>
        <w:t xml:space="preserve">a las personas físicas o morales, públicas o privadas; bienes; institución(es) o área(s) geográfica(s) que pueden agruparse por la presencia o ausencia de un atributo que le identifica como problemático(a), necesitado(a) y/o con oportunidades de mejora. </w:t>
      </w:r>
    </w:p>
    <w:p w14:paraId="077D722B" w14:textId="77777777" w:rsidR="00B918F1" w:rsidRPr="0094458F" w:rsidRDefault="00B918F1" w:rsidP="00B918F1">
      <w:pPr>
        <w:pStyle w:val="Textosinformato"/>
        <w:jc w:val="both"/>
        <w:rPr>
          <w:rFonts w:asciiTheme="minorHAnsi" w:hAnsiTheme="minorHAnsi" w:cstheme="minorHAnsi"/>
          <w:bCs/>
        </w:rPr>
      </w:pPr>
    </w:p>
    <w:p w14:paraId="72918B46" w14:textId="77777777" w:rsidR="00B918F1" w:rsidRDefault="00B918F1" w:rsidP="00B918F1">
      <w:pPr>
        <w:pStyle w:val="Textosinformato"/>
        <w:jc w:val="both"/>
        <w:rPr>
          <w:rFonts w:asciiTheme="minorHAnsi" w:hAnsiTheme="minorHAnsi" w:cstheme="minorHAnsi"/>
        </w:rPr>
      </w:pPr>
      <w:r w:rsidRPr="003169F7">
        <w:rPr>
          <w:rFonts w:asciiTheme="minorHAnsi" w:hAnsiTheme="minorHAnsi" w:cstheme="minorHAnsi"/>
          <w:b/>
        </w:rPr>
        <w:t xml:space="preserve">Posición Institucional: </w:t>
      </w:r>
      <w:r w:rsidRPr="003169F7">
        <w:rPr>
          <w:rFonts w:asciiTheme="minorHAnsi" w:hAnsiTheme="minorHAnsi" w:cstheme="minorHAnsi"/>
        </w:rPr>
        <w:t>al documento oficial que define la posición o postura de una dependencia o entidad, respecto de los resultados y desarrollo de cada evaluación con la opinión fundada respecto de los principales hallazgos, debilidades, oportunidades, amenazas o recomendaciones derivadas de las evaluaciones, cuya elaboración es coordinada por su AE, conforme a lo establecido en el PAE y en el Mecanismo ASM.</w:t>
      </w:r>
    </w:p>
    <w:p w14:paraId="5498EA59" w14:textId="77777777" w:rsidR="00B918F1" w:rsidRDefault="00B918F1" w:rsidP="00B918F1">
      <w:pPr>
        <w:pStyle w:val="Textosinformato"/>
        <w:jc w:val="both"/>
        <w:rPr>
          <w:rFonts w:asciiTheme="minorHAnsi" w:hAnsiTheme="minorHAnsi" w:cstheme="minorHAnsi"/>
          <w:b/>
        </w:rPr>
      </w:pPr>
    </w:p>
    <w:p w14:paraId="09634428" w14:textId="77777777" w:rsidR="00B918F1" w:rsidRPr="00003F17" w:rsidRDefault="00B918F1" w:rsidP="00B918F1">
      <w:pPr>
        <w:pStyle w:val="Textosinformato"/>
        <w:jc w:val="both"/>
        <w:rPr>
          <w:rFonts w:asciiTheme="minorHAnsi" w:hAnsiTheme="minorHAnsi" w:cstheme="minorHAnsi"/>
          <w:bCs/>
        </w:rPr>
      </w:pPr>
      <w:r>
        <w:rPr>
          <w:rFonts w:asciiTheme="minorHAnsi" w:hAnsiTheme="minorHAnsi"/>
          <w:b/>
        </w:rPr>
        <w:t>Problema público</w:t>
      </w:r>
      <w:r w:rsidRPr="00372A6A">
        <w:rPr>
          <w:rFonts w:asciiTheme="minorHAnsi" w:hAnsiTheme="minorHAnsi" w:cstheme="minorHAnsi"/>
          <w:b/>
        </w:rPr>
        <w:t>:</w:t>
      </w:r>
      <w:r w:rsidRPr="00372A6A">
        <w:rPr>
          <w:rFonts w:asciiTheme="minorHAnsi" w:hAnsiTheme="minorHAnsi" w:cstheme="minorHAnsi"/>
        </w:rPr>
        <w:t xml:space="preserve"> </w:t>
      </w:r>
      <w:r>
        <w:rPr>
          <w:rFonts w:asciiTheme="minorHAnsi" w:hAnsiTheme="minorHAnsi" w:cstheme="minorHAnsi"/>
        </w:rPr>
        <w:t xml:space="preserve">al </w:t>
      </w:r>
      <w:r w:rsidRPr="00372A6A">
        <w:rPr>
          <w:rFonts w:asciiTheme="minorHAnsi" w:hAnsiTheme="minorHAnsi" w:cstheme="minorHAnsi"/>
        </w:rPr>
        <w:t xml:space="preserve">conjunto de condiciones y situaciones </w:t>
      </w:r>
      <w:r>
        <w:rPr>
          <w:rFonts w:asciiTheme="minorHAnsi" w:hAnsiTheme="minorHAnsi" w:cstheme="minorHAnsi"/>
        </w:rPr>
        <w:t xml:space="preserve">no </w:t>
      </w:r>
      <w:r w:rsidRPr="00372A6A">
        <w:rPr>
          <w:rFonts w:asciiTheme="minorHAnsi" w:hAnsiTheme="minorHAnsi" w:cstheme="minorHAnsi"/>
        </w:rPr>
        <w:t>deseables, conflictos, oportunidades de mejora, necesidades o demandas sociales que afectan a la población y que son susceptibles de atención gubernamental por caer dentro del ámbito de las obligaciones constitucionales del Estado.</w:t>
      </w:r>
    </w:p>
    <w:p w14:paraId="403A749E" w14:textId="77777777" w:rsidR="00B918F1" w:rsidRPr="00003F17" w:rsidRDefault="00B918F1" w:rsidP="00B918F1">
      <w:pPr>
        <w:pStyle w:val="Textosinformato"/>
        <w:jc w:val="both"/>
        <w:rPr>
          <w:rFonts w:asciiTheme="minorHAnsi" w:hAnsiTheme="minorHAnsi" w:cstheme="minorHAnsi"/>
          <w:bCs/>
        </w:rPr>
      </w:pPr>
    </w:p>
    <w:p w14:paraId="1D98B32F" w14:textId="77777777" w:rsidR="00B918F1" w:rsidRPr="00003F17" w:rsidRDefault="00B918F1" w:rsidP="00B918F1">
      <w:pPr>
        <w:pStyle w:val="Textosinformato"/>
        <w:jc w:val="both"/>
        <w:rPr>
          <w:rFonts w:asciiTheme="minorHAnsi" w:hAnsiTheme="minorHAnsi" w:cstheme="minorHAnsi"/>
          <w:b/>
          <w:bCs/>
        </w:rPr>
      </w:pPr>
      <w:r w:rsidRPr="00003F17">
        <w:rPr>
          <w:rFonts w:asciiTheme="minorHAnsi" w:hAnsiTheme="minorHAnsi" w:cstheme="minorHAnsi"/>
          <w:b/>
          <w:bCs/>
        </w:rPr>
        <w:t>Programa presupuestario (Pp)</w:t>
      </w:r>
      <w:r w:rsidRPr="00003F17">
        <w:rPr>
          <w:rFonts w:asciiTheme="minorHAnsi" w:hAnsiTheme="minorHAnsi" w:cstheme="minorHAnsi"/>
          <w:bCs/>
        </w:rPr>
        <w:t>: a la categoría programática que permite organizar, en forma representativa y homogénea, las asignaciones de recursos de los programas federales y de aquellos transferidos a las entidades federativas, municipios y demarcaciones territoriales de la Ciudad de México, a cargo de los ejecutores del gasto público federal para el cumplimiento de sus objetivos y metas, así como del gasto no programable</w:t>
      </w:r>
      <w:r>
        <w:rPr>
          <w:rFonts w:asciiTheme="minorHAnsi" w:hAnsiTheme="minorHAnsi" w:cstheme="minorHAnsi"/>
          <w:bCs/>
        </w:rPr>
        <w:t>.</w:t>
      </w:r>
    </w:p>
    <w:p w14:paraId="061EC721" w14:textId="77777777" w:rsidR="00B918F1" w:rsidRDefault="00B918F1" w:rsidP="00B918F1">
      <w:pPr>
        <w:pStyle w:val="Textosinformato"/>
        <w:jc w:val="both"/>
        <w:rPr>
          <w:rFonts w:asciiTheme="minorHAnsi" w:hAnsiTheme="minorHAnsi" w:cstheme="minorHAnsi"/>
          <w:b/>
          <w:bCs/>
        </w:rPr>
      </w:pPr>
    </w:p>
    <w:p w14:paraId="65C9E12D" w14:textId="77777777" w:rsidR="00B918F1" w:rsidRDefault="00B918F1" w:rsidP="00B918F1">
      <w:pPr>
        <w:pStyle w:val="Textosinformato"/>
        <w:jc w:val="both"/>
        <w:rPr>
          <w:rFonts w:asciiTheme="minorHAnsi" w:hAnsiTheme="minorHAnsi" w:cstheme="minorHAnsi"/>
        </w:rPr>
      </w:pPr>
      <w:r>
        <w:rPr>
          <w:rFonts w:asciiTheme="minorHAnsi" w:hAnsiTheme="minorHAnsi" w:cstheme="minorHAnsi"/>
          <w:b/>
        </w:rPr>
        <w:lastRenderedPageBreak/>
        <w:t xml:space="preserve">Rendición de cuentas: </w:t>
      </w:r>
      <w:r>
        <w:rPr>
          <w:rFonts w:asciiTheme="minorHAnsi" w:hAnsiTheme="minorHAnsi" w:cstheme="minorHAnsi"/>
        </w:rPr>
        <w:t xml:space="preserve">a las </w:t>
      </w:r>
      <w:r w:rsidRPr="001E0938">
        <w:rPr>
          <w:rFonts w:asciiTheme="minorHAnsi" w:hAnsiTheme="minorHAnsi" w:cstheme="minorHAnsi"/>
        </w:rPr>
        <w:t>c</w:t>
      </w:r>
      <w:r w:rsidRPr="00372A6A">
        <w:rPr>
          <w:rFonts w:asciiTheme="minorHAnsi" w:hAnsiTheme="minorHAnsi" w:cstheme="minorHAnsi"/>
        </w:rPr>
        <w:t>ondiciones institucionales mediante las cuales el ciudadano puede evaluar de manera informada las acciones de los servidores públicos, demandar la responsabilidad en la toma de las decisiones gubernamentales y exigir una sanción en caso de ser necesario. Constituye la última etapa del Ciclo Presupuestario.</w:t>
      </w:r>
    </w:p>
    <w:p w14:paraId="0CD0714A" w14:textId="77777777" w:rsidR="00B918F1" w:rsidRDefault="00B918F1" w:rsidP="00B918F1">
      <w:pPr>
        <w:pStyle w:val="Textosinformato"/>
        <w:jc w:val="both"/>
        <w:rPr>
          <w:rFonts w:asciiTheme="minorHAnsi" w:hAnsiTheme="minorHAnsi" w:cstheme="minorHAnsi"/>
        </w:rPr>
      </w:pPr>
    </w:p>
    <w:p w14:paraId="3396D39D" w14:textId="77777777" w:rsidR="00B918F1" w:rsidRPr="00003F17" w:rsidRDefault="00B918F1" w:rsidP="00B918F1">
      <w:pPr>
        <w:pStyle w:val="Textosinformato"/>
        <w:jc w:val="both"/>
        <w:rPr>
          <w:rFonts w:asciiTheme="minorHAnsi" w:hAnsiTheme="minorHAnsi" w:cstheme="minorHAnsi"/>
          <w:bCs/>
        </w:rPr>
      </w:pPr>
      <w:r w:rsidRPr="00003F17">
        <w:rPr>
          <w:rFonts w:asciiTheme="minorHAnsi" w:hAnsiTheme="minorHAnsi" w:cstheme="minorHAnsi"/>
          <w:b/>
          <w:bCs/>
        </w:rPr>
        <w:t>SHCP:</w:t>
      </w:r>
      <w:r w:rsidRPr="00003F17">
        <w:rPr>
          <w:rFonts w:asciiTheme="minorHAnsi" w:hAnsiTheme="minorHAnsi" w:cstheme="minorHAnsi"/>
          <w:bCs/>
        </w:rPr>
        <w:t xml:space="preserve"> a la Secretaría de Hacienda y Crédito Público</w:t>
      </w:r>
      <w:r>
        <w:rPr>
          <w:rFonts w:asciiTheme="minorHAnsi" w:hAnsiTheme="minorHAnsi" w:cstheme="minorHAnsi"/>
          <w:bCs/>
        </w:rPr>
        <w:t>.</w:t>
      </w:r>
    </w:p>
    <w:p w14:paraId="3C40FC90" w14:textId="77777777" w:rsidR="00B918F1" w:rsidRDefault="00B918F1" w:rsidP="00B918F1">
      <w:pPr>
        <w:pStyle w:val="Textosinformato"/>
        <w:jc w:val="both"/>
        <w:rPr>
          <w:rFonts w:asciiTheme="minorHAnsi" w:hAnsiTheme="minorHAnsi" w:cstheme="minorHAnsi"/>
          <w:bCs/>
        </w:rPr>
      </w:pPr>
    </w:p>
    <w:p w14:paraId="2425E194" w14:textId="77777777" w:rsidR="00B918F1" w:rsidRDefault="00B918F1" w:rsidP="00B918F1">
      <w:pPr>
        <w:pStyle w:val="Textosinformato"/>
        <w:jc w:val="both"/>
        <w:rPr>
          <w:rFonts w:asciiTheme="minorHAnsi" w:hAnsiTheme="minorHAnsi" w:cstheme="minorHAnsi"/>
          <w:bCs/>
        </w:rPr>
      </w:pPr>
      <w:r w:rsidRPr="00287E57">
        <w:rPr>
          <w:rFonts w:asciiTheme="minorHAnsi" w:hAnsiTheme="minorHAnsi" w:cstheme="minorHAnsi"/>
          <w:b/>
        </w:rPr>
        <w:t xml:space="preserve">TdR: </w:t>
      </w:r>
      <w:r w:rsidRPr="00287E57">
        <w:rPr>
          <w:rFonts w:asciiTheme="minorHAnsi" w:hAnsiTheme="minorHAnsi" w:cstheme="minorHAnsi"/>
        </w:rPr>
        <w:t>a los Términos de Referencia que definen los objetivos, las características, los aspectos metodológicos y las fechas relevantes con las que serán realizadas las evaluaciones.</w:t>
      </w:r>
    </w:p>
    <w:p w14:paraId="5C4BA642" w14:textId="77777777" w:rsidR="00B918F1" w:rsidRPr="00003F17" w:rsidRDefault="00B918F1" w:rsidP="00B918F1">
      <w:pPr>
        <w:pStyle w:val="Textosinformato"/>
        <w:jc w:val="both"/>
        <w:rPr>
          <w:rFonts w:asciiTheme="minorHAnsi" w:hAnsiTheme="minorHAnsi" w:cstheme="minorHAnsi"/>
          <w:bCs/>
        </w:rPr>
      </w:pPr>
    </w:p>
    <w:p w14:paraId="29CD39CB" w14:textId="4A2BA3B3" w:rsidR="0094458F" w:rsidRDefault="00B918F1" w:rsidP="0094458F">
      <w:pPr>
        <w:pStyle w:val="Textosinformato"/>
        <w:jc w:val="both"/>
        <w:rPr>
          <w:rFonts w:ascii="Calibri" w:hAnsi="Calibri" w:cs="Calibri"/>
        </w:rPr>
      </w:pPr>
      <w:r w:rsidRPr="00287E57">
        <w:rPr>
          <w:rFonts w:asciiTheme="minorHAnsi" w:hAnsiTheme="minorHAnsi"/>
          <w:b/>
        </w:rPr>
        <w:t xml:space="preserve">Transparencia: </w:t>
      </w:r>
      <w:r>
        <w:rPr>
          <w:rFonts w:ascii="Calibri" w:hAnsi="Calibri" w:cs="Calibri"/>
        </w:rPr>
        <w:t xml:space="preserve"> al </w:t>
      </w:r>
      <w:r w:rsidRPr="000F684A">
        <w:rPr>
          <w:rFonts w:ascii="Calibri" w:hAnsi="Calibri" w:cs="Calibri"/>
        </w:rPr>
        <w:t>acto de privilegiar el principio de máxima publicidad de la información pública y difundir de manera proactiva información gubernamental, como un elemento que genera valor a la sociedad y promueve un gobierno abierto, protegiendo los datos personales que estén bajo su custodia, de acuerdo con la Ley General de Transparencia y Acceso a la Información Pública y demás disposiciones aplicables</w:t>
      </w:r>
      <w:r w:rsidR="0094458F">
        <w:rPr>
          <w:rFonts w:ascii="Calibri" w:hAnsi="Calibri" w:cs="Calibri"/>
        </w:rPr>
        <w:t>.</w:t>
      </w:r>
    </w:p>
    <w:p w14:paraId="0955734D" w14:textId="77777777" w:rsidR="0094458F" w:rsidRDefault="0094458F" w:rsidP="0094458F">
      <w:pPr>
        <w:pStyle w:val="Textosinformato"/>
        <w:jc w:val="both"/>
        <w:rPr>
          <w:rFonts w:ascii="Calibri" w:hAnsi="Calibri" w:cs="Calibri"/>
        </w:rPr>
      </w:pPr>
    </w:p>
    <w:p w14:paraId="7EB7D3DA" w14:textId="224E1D78" w:rsidR="00B918F1" w:rsidRPr="0094458F" w:rsidRDefault="00B918F1" w:rsidP="0094458F">
      <w:pPr>
        <w:pStyle w:val="Textosinformato"/>
        <w:jc w:val="both"/>
        <w:rPr>
          <w:rFonts w:ascii="Calibri" w:hAnsi="Calibri" w:cs="Calibri"/>
        </w:rPr>
      </w:pPr>
      <w:r w:rsidRPr="0094458F">
        <w:rPr>
          <w:rFonts w:ascii="Calibri" w:hAnsi="Calibri" w:cs="Calibri"/>
          <w:b/>
        </w:rPr>
        <w:t>UPER:</w:t>
      </w:r>
      <w:r w:rsidRPr="0094458F">
        <w:rPr>
          <w:rFonts w:ascii="Calibri" w:hAnsi="Calibri" w:cs="Calibri"/>
        </w:rPr>
        <w:t xml:space="preserve"> a la Unidad de Política y Estrategia para Resultados adscrita a la SHCP.</w:t>
      </w:r>
    </w:p>
    <w:p w14:paraId="6D474881" w14:textId="77777777" w:rsidR="00B918F1" w:rsidRPr="00003F17" w:rsidRDefault="00B918F1" w:rsidP="00B918F1">
      <w:pPr>
        <w:pStyle w:val="Textosinformato"/>
        <w:jc w:val="both"/>
        <w:rPr>
          <w:rFonts w:asciiTheme="minorHAnsi" w:hAnsiTheme="minorHAnsi" w:cstheme="minorHAnsi"/>
          <w:bCs/>
        </w:rPr>
      </w:pPr>
    </w:p>
    <w:p w14:paraId="62B575DF" w14:textId="77777777" w:rsidR="00B918F1" w:rsidRPr="00003F17" w:rsidRDefault="00B918F1" w:rsidP="00B918F1">
      <w:pPr>
        <w:pStyle w:val="Textosinformato"/>
        <w:jc w:val="both"/>
        <w:rPr>
          <w:rFonts w:asciiTheme="minorHAnsi" w:eastAsia="Times" w:hAnsiTheme="minorHAnsi" w:cstheme="minorHAnsi"/>
          <w:u w:val="single"/>
        </w:rPr>
      </w:pPr>
      <w:r w:rsidRPr="00A43489">
        <w:rPr>
          <w:rFonts w:ascii="Calibri" w:eastAsia="Calibri" w:hAnsi="Calibri" w:cs="Calibri"/>
          <w:b/>
        </w:rPr>
        <w:t>Unidad o Área de Evaluación</w:t>
      </w:r>
      <w:r>
        <w:rPr>
          <w:rFonts w:ascii="Calibri" w:eastAsia="Calibri" w:hAnsi="Calibri" w:cs="Calibri"/>
          <w:b/>
        </w:rPr>
        <w:t xml:space="preserve"> (AE)</w:t>
      </w:r>
      <w:r w:rsidRPr="00A43489">
        <w:rPr>
          <w:rFonts w:ascii="Calibri" w:eastAsia="Calibri" w:hAnsi="Calibri" w:cs="Calibri"/>
          <w:b/>
        </w:rPr>
        <w:t xml:space="preserve">: </w:t>
      </w:r>
      <w:r>
        <w:rPr>
          <w:rFonts w:ascii="Calibri" w:eastAsia="Calibri" w:hAnsi="Calibri" w:cs="Calibri"/>
        </w:rPr>
        <w:t>al</w:t>
      </w:r>
      <w:r w:rsidRPr="00A43489">
        <w:rPr>
          <w:rFonts w:ascii="Calibri" w:eastAsia="Calibri" w:hAnsi="Calibri" w:cs="Calibri"/>
        </w:rPr>
        <w:t xml:space="preserve"> área administrativa ajena a la operación de los Pp y las políticas públicas con atribuciones en las dependencias y entidades para coordinar la contratación, la operación, supervisión y seguimiento de las evaluaciones y sus resultados, su calidad y cumplimiento normativo, así como responsable del envío de los resultados de la evaluación a las instancias correspondientes</w:t>
      </w:r>
      <w:r>
        <w:rPr>
          <w:rFonts w:ascii="Calibri" w:eastAsia="Calibri" w:hAnsi="Calibri" w:cs="Calibri"/>
        </w:rPr>
        <w:t>.</w:t>
      </w:r>
    </w:p>
    <w:p w14:paraId="6677D356" w14:textId="77777777" w:rsidR="00B918F1" w:rsidRPr="00003F17" w:rsidRDefault="00B918F1" w:rsidP="00B918F1">
      <w:pPr>
        <w:pStyle w:val="Textosinformato"/>
        <w:jc w:val="both"/>
        <w:rPr>
          <w:rFonts w:asciiTheme="minorHAnsi" w:eastAsia="Times" w:hAnsiTheme="minorHAnsi" w:cstheme="minorHAnsi"/>
          <w:u w:val="single"/>
        </w:rPr>
      </w:pPr>
    </w:p>
    <w:p w14:paraId="1DF37697" w14:textId="77777777" w:rsidR="00B918F1" w:rsidRPr="00003F17" w:rsidRDefault="00B918F1" w:rsidP="00B918F1">
      <w:pPr>
        <w:pStyle w:val="Textosinformato"/>
        <w:jc w:val="both"/>
        <w:rPr>
          <w:rFonts w:asciiTheme="minorHAnsi" w:hAnsiTheme="minorHAnsi" w:cstheme="minorHAnsi"/>
          <w:bCs/>
        </w:rPr>
      </w:pPr>
      <w:r>
        <w:rPr>
          <w:rFonts w:asciiTheme="minorHAnsi" w:hAnsiTheme="minorHAnsi" w:cstheme="minorHAnsi"/>
          <w:b/>
        </w:rPr>
        <w:t>Unidad Responsable (</w:t>
      </w:r>
      <w:r w:rsidRPr="003169F7">
        <w:rPr>
          <w:rFonts w:asciiTheme="minorHAnsi" w:hAnsiTheme="minorHAnsi" w:cstheme="minorHAnsi"/>
          <w:b/>
        </w:rPr>
        <w:t>UR</w:t>
      </w:r>
      <w:r>
        <w:rPr>
          <w:rFonts w:asciiTheme="minorHAnsi" w:hAnsiTheme="minorHAnsi" w:cstheme="minorHAnsi"/>
          <w:b/>
        </w:rPr>
        <w:t>)</w:t>
      </w:r>
      <w:r w:rsidRPr="003169F7">
        <w:rPr>
          <w:rFonts w:asciiTheme="minorHAnsi" w:hAnsiTheme="minorHAnsi" w:cstheme="minorHAnsi"/>
          <w:b/>
        </w:rPr>
        <w:t xml:space="preserve">: </w:t>
      </w:r>
      <w:r>
        <w:rPr>
          <w:rFonts w:asciiTheme="minorHAnsi" w:hAnsiTheme="minorHAnsi" w:cstheme="minorHAnsi"/>
        </w:rPr>
        <w:t>al</w:t>
      </w:r>
      <w:r w:rsidRPr="003169F7">
        <w:rPr>
          <w:rFonts w:asciiTheme="minorHAnsi" w:hAnsiTheme="minorHAnsi" w:cstheme="minorHAnsi"/>
        </w:rPr>
        <w:t xml:space="preserve"> área administrativa de las dependencias y entidades, obligada a la </w:t>
      </w:r>
      <w:r>
        <w:rPr>
          <w:rFonts w:asciiTheme="minorHAnsi" w:hAnsiTheme="minorHAnsi" w:cstheme="minorHAnsi"/>
        </w:rPr>
        <w:t>R</w:t>
      </w:r>
      <w:r w:rsidRPr="003169F7">
        <w:rPr>
          <w:rFonts w:asciiTheme="minorHAnsi" w:hAnsiTheme="minorHAnsi" w:cstheme="minorHAnsi"/>
        </w:rPr>
        <w:t xml:space="preserve">endición de cuentas sobre los recursos humanos, materiales y financieros que administra, para contribuir al cumplimiento de los Pp comprendidos en la </w:t>
      </w:r>
      <w:r>
        <w:rPr>
          <w:rFonts w:asciiTheme="minorHAnsi" w:hAnsiTheme="minorHAnsi" w:cstheme="minorHAnsi"/>
        </w:rPr>
        <w:t>E</w:t>
      </w:r>
      <w:r w:rsidRPr="003169F7">
        <w:rPr>
          <w:rFonts w:asciiTheme="minorHAnsi" w:hAnsiTheme="minorHAnsi" w:cstheme="minorHAnsi"/>
        </w:rPr>
        <w:t>structura programática autorizada al Ramo o Entidad.</w:t>
      </w:r>
    </w:p>
    <w:p w14:paraId="20194B5C" w14:textId="77777777" w:rsidR="00B918F1" w:rsidRDefault="00B918F1" w:rsidP="00B918F1">
      <w:pPr>
        <w:rPr>
          <w:rFonts w:eastAsia="Times New Roman" w:cstheme="minorHAnsi"/>
          <w:b/>
          <w:bCs/>
          <w:kern w:val="36"/>
          <w:sz w:val="20"/>
          <w:szCs w:val="20"/>
          <w:lang w:eastAsia="es-MX"/>
        </w:rPr>
      </w:pPr>
      <w:r>
        <w:rPr>
          <w:rFonts w:cstheme="minorHAnsi"/>
          <w:sz w:val="20"/>
          <w:szCs w:val="20"/>
        </w:rPr>
        <w:br w:type="page"/>
      </w:r>
    </w:p>
    <w:p w14:paraId="056CCD5C" w14:textId="77777777" w:rsidR="00F142C7" w:rsidRDefault="00F142C7" w:rsidP="006A3FE8">
      <w:pPr>
        <w:keepNext/>
        <w:keepLines/>
        <w:snapToGrid w:val="0"/>
        <w:spacing w:before="120" w:after="120" w:line="271" w:lineRule="auto"/>
        <w:jc w:val="center"/>
        <w:outlineLvl w:val="0"/>
        <w:rPr>
          <w:rFonts w:eastAsia="Times New Roman" w:cstheme="minorHAnsi"/>
          <w:b/>
          <w:bCs/>
          <w:kern w:val="2"/>
          <w:sz w:val="20"/>
          <w:szCs w:val="20"/>
          <w14:ligatures w14:val="standardContextual"/>
        </w:rPr>
      </w:pPr>
      <w:bookmarkStart w:id="3" w:name="_Toc197436223"/>
      <w:r>
        <w:rPr>
          <w:rFonts w:eastAsia="Times New Roman" w:cstheme="minorHAnsi"/>
          <w:b/>
          <w:bCs/>
          <w:kern w:val="2"/>
          <w:sz w:val="20"/>
          <w:szCs w:val="20"/>
          <w14:ligatures w14:val="standardContextual"/>
        </w:rPr>
        <w:lastRenderedPageBreak/>
        <w:t>Objetivos de la Evaluación</w:t>
      </w:r>
      <w:bookmarkEnd w:id="3"/>
    </w:p>
    <w:p w14:paraId="3A0EFA18" w14:textId="77777777" w:rsidR="00C3778D" w:rsidRPr="00114426" w:rsidRDefault="00C3778D" w:rsidP="00114426">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4" w:name="_Toc197436224"/>
      <w:r w:rsidRPr="00114426">
        <w:rPr>
          <w:rFonts w:eastAsia="Times New Roman" w:cstheme="minorHAnsi"/>
          <w:b/>
          <w:bCs/>
          <w:color w:val="000000"/>
          <w:kern w:val="2"/>
          <w:sz w:val="20"/>
          <w:szCs w:val="20"/>
          <w14:ligatures w14:val="standardContextual"/>
        </w:rPr>
        <w:t>Objetivo general</w:t>
      </w:r>
      <w:bookmarkEnd w:id="1"/>
      <w:r w:rsidR="00056AFF">
        <w:rPr>
          <w:rFonts w:eastAsia="Times New Roman" w:cstheme="minorHAnsi"/>
          <w:b/>
          <w:bCs/>
          <w:color w:val="000000"/>
          <w:kern w:val="2"/>
          <w:sz w:val="20"/>
          <w:szCs w:val="20"/>
          <w14:ligatures w14:val="standardContextual"/>
        </w:rPr>
        <w:t>:</w:t>
      </w:r>
      <w:bookmarkEnd w:id="4"/>
    </w:p>
    <w:p w14:paraId="6B9D42FB" w14:textId="537B58E0" w:rsidR="00C3778D" w:rsidRPr="00C3778D" w:rsidRDefault="00305F1B"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A</w:t>
      </w:r>
      <w:r w:rsidRPr="00305F1B">
        <w:rPr>
          <w:rFonts w:eastAsia="Calibri" w:cstheme="minorHAnsi"/>
          <w:kern w:val="2"/>
          <w:sz w:val="20"/>
          <w:szCs w:val="20"/>
          <w14:ligatures w14:val="standardContextual"/>
        </w:rPr>
        <w:t>naliza</w:t>
      </w:r>
      <w:r>
        <w:rPr>
          <w:rFonts w:eastAsia="Calibri" w:cstheme="minorHAnsi"/>
          <w:kern w:val="2"/>
          <w:sz w:val="20"/>
          <w:szCs w:val="20"/>
          <w14:ligatures w14:val="standardContextual"/>
        </w:rPr>
        <w:t>r</w:t>
      </w:r>
      <w:r w:rsidRPr="00305F1B">
        <w:rPr>
          <w:rFonts w:eastAsia="Calibri" w:cstheme="minorHAnsi"/>
          <w:kern w:val="2"/>
          <w:sz w:val="20"/>
          <w:szCs w:val="20"/>
          <w14:ligatures w14:val="standardContextual"/>
        </w:rPr>
        <w:t xml:space="preserve"> sistemáticamente el diseño y desempeño global del Programa presupuestario</w:t>
      </w:r>
      <w:r w:rsidR="00F94561">
        <w:rPr>
          <w:rFonts w:eastAsia="Calibri" w:cstheme="minorHAnsi"/>
          <w:kern w:val="2"/>
          <w:sz w:val="20"/>
          <w:szCs w:val="20"/>
          <w14:ligatures w14:val="standardContextual"/>
        </w:rPr>
        <w:t xml:space="preserve"> </w:t>
      </w:r>
      <w:r w:rsidR="00F94561" w:rsidRPr="00F94561">
        <w:rPr>
          <w:rFonts w:eastAsia="Calibri" w:cstheme="minorHAnsi"/>
          <w:b/>
          <w:kern w:val="2"/>
          <w:sz w:val="20"/>
          <w:szCs w:val="20"/>
          <w14:ligatures w14:val="standardContextual"/>
        </w:rPr>
        <w:t>Fondo de Aportaciones para la Infraestructura Social Municipal y de las Demarcaciones Territoriales del Distrito Federal (FAISMUN)</w:t>
      </w:r>
      <w:r w:rsidR="00E97ACA" w:rsidRPr="00E97ACA">
        <w:rPr>
          <w:rFonts w:cstheme="minorHAnsi"/>
          <w:sz w:val="20"/>
          <w:szCs w:val="20"/>
        </w:rPr>
        <w:t>,</w:t>
      </w:r>
      <w:r w:rsidRPr="00305F1B">
        <w:rPr>
          <w:rFonts w:eastAsia="Calibri" w:cstheme="minorHAnsi"/>
          <w:kern w:val="2"/>
          <w:sz w:val="20"/>
          <w:szCs w:val="20"/>
          <w14:ligatures w14:val="standardContextual"/>
        </w:rPr>
        <w:t xml:space="preserve"> para mejorar su gestión y medir el logro de sus resultados con base en </w:t>
      </w:r>
      <w:r>
        <w:rPr>
          <w:rFonts w:eastAsia="Calibri" w:cstheme="minorHAnsi"/>
          <w:kern w:val="2"/>
          <w:sz w:val="20"/>
          <w:szCs w:val="20"/>
          <w14:ligatures w14:val="standardContextual"/>
        </w:rPr>
        <w:t>su</w:t>
      </w:r>
      <w:r w:rsidRPr="00305F1B">
        <w:rPr>
          <w:rFonts w:eastAsia="Calibri" w:cstheme="minorHAnsi"/>
          <w:kern w:val="2"/>
          <w:sz w:val="20"/>
          <w:szCs w:val="20"/>
          <w14:ligatures w14:val="standardContextual"/>
        </w:rPr>
        <w:t xml:space="preserve"> I</w:t>
      </w:r>
      <w:r>
        <w:rPr>
          <w:rFonts w:eastAsia="Calibri" w:cstheme="minorHAnsi"/>
          <w:kern w:val="2"/>
          <w:sz w:val="20"/>
          <w:szCs w:val="20"/>
          <w14:ligatures w14:val="standardContextual"/>
        </w:rPr>
        <w:t xml:space="preserve">nstrumento de </w:t>
      </w:r>
      <w:r w:rsidRPr="00305F1B">
        <w:rPr>
          <w:rFonts w:eastAsia="Calibri" w:cstheme="minorHAnsi"/>
          <w:kern w:val="2"/>
          <w:sz w:val="20"/>
          <w:szCs w:val="20"/>
          <w14:ligatures w14:val="standardContextual"/>
        </w:rPr>
        <w:t>S</w:t>
      </w:r>
      <w:r>
        <w:rPr>
          <w:rFonts w:eastAsia="Calibri" w:cstheme="minorHAnsi"/>
          <w:kern w:val="2"/>
          <w:sz w:val="20"/>
          <w:szCs w:val="20"/>
          <w14:ligatures w14:val="standardContextual"/>
        </w:rPr>
        <w:t xml:space="preserve">eguimiento del </w:t>
      </w:r>
      <w:r w:rsidRPr="00305F1B">
        <w:rPr>
          <w:rFonts w:eastAsia="Calibri" w:cstheme="minorHAnsi"/>
          <w:kern w:val="2"/>
          <w:sz w:val="20"/>
          <w:szCs w:val="20"/>
          <w14:ligatures w14:val="standardContextual"/>
        </w:rPr>
        <w:t>D</w:t>
      </w:r>
      <w:r>
        <w:rPr>
          <w:rFonts w:eastAsia="Calibri" w:cstheme="minorHAnsi"/>
          <w:kern w:val="2"/>
          <w:sz w:val="20"/>
          <w:szCs w:val="20"/>
          <w14:ligatures w14:val="standardContextual"/>
        </w:rPr>
        <w:t>esempeño.</w:t>
      </w:r>
    </w:p>
    <w:p w14:paraId="0B1F9657" w14:textId="77777777" w:rsidR="00C3778D" w:rsidRPr="00114426" w:rsidRDefault="00C3778D" w:rsidP="00114426">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5" w:name="_Toc197436225"/>
      <w:r w:rsidRPr="00114426">
        <w:rPr>
          <w:rFonts w:eastAsia="Times New Roman" w:cstheme="minorHAnsi"/>
          <w:b/>
          <w:bCs/>
          <w:color w:val="000000"/>
          <w:kern w:val="2"/>
          <w:sz w:val="20"/>
          <w:szCs w:val="20"/>
          <w14:ligatures w14:val="standardContextual"/>
        </w:rPr>
        <w:t>Objetivos específicos:</w:t>
      </w:r>
      <w:bookmarkEnd w:id="5"/>
      <w:r w:rsidRPr="00114426">
        <w:rPr>
          <w:rFonts w:eastAsia="Times New Roman" w:cstheme="minorHAnsi"/>
          <w:b/>
          <w:bCs/>
          <w:color w:val="000000"/>
          <w:kern w:val="2"/>
          <w:sz w:val="20"/>
          <w:szCs w:val="20"/>
          <w14:ligatures w14:val="standardContextual"/>
        </w:rPr>
        <w:t xml:space="preserve"> </w:t>
      </w:r>
    </w:p>
    <w:p w14:paraId="55D74485" w14:textId="77777777" w:rsidR="007F1670" w:rsidRPr="006E031C" w:rsidRDefault="007F1670">
      <w:pPr>
        <w:pStyle w:val="Prrafodelista"/>
        <w:numPr>
          <w:ilvl w:val="0"/>
          <w:numId w:val="260"/>
        </w:numPr>
        <w:overflowPunct w:val="0"/>
        <w:autoSpaceDE w:val="0"/>
        <w:autoSpaceDN w:val="0"/>
        <w:adjustRightInd w:val="0"/>
        <w:jc w:val="both"/>
        <w:textAlignment w:val="baseline"/>
        <w:rPr>
          <w:rFonts w:asciiTheme="minorHAnsi" w:hAnsiTheme="minorHAnsi" w:cstheme="minorHAnsi"/>
        </w:rPr>
      </w:pPr>
      <w:r w:rsidRPr="006E031C">
        <w:rPr>
          <w:rFonts w:asciiTheme="minorHAnsi" w:hAnsiTheme="minorHAnsi" w:cstheme="minorHAnsi"/>
        </w:rPr>
        <w:t xml:space="preserve">Analizar y valorar </w:t>
      </w:r>
      <w:r>
        <w:rPr>
          <w:rFonts w:asciiTheme="minorHAnsi" w:hAnsiTheme="minorHAnsi" w:cstheme="minorHAnsi"/>
        </w:rPr>
        <w:t>la vinculación del Pp con los</w:t>
      </w:r>
      <w:r w:rsidRPr="006E031C">
        <w:rPr>
          <w:rFonts w:asciiTheme="minorHAnsi" w:hAnsiTheme="minorHAnsi" w:cstheme="minorHAnsi"/>
        </w:rPr>
        <w:t xml:space="preserve"> instrumentos de planeación</w:t>
      </w:r>
      <w:r>
        <w:rPr>
          <w:rFonts w:asciiTheme="minorHAnsi" w:hAnsiTheme="minorHAnsi" w:cstheme="minorHAnsi"/>
        </w:rPr>
        <w:t xml:space="preserve"> más amplios</w:t>
      </w:r>
      <w:r w:rsidRPr="006E031C">
        <w:rPr>
          <w:rFonts w:asciiTheme="minorHAnsi" w:hAnsiTheme="minorHAnsi" w:cstheme="minorHAnsi"/>
        </w:rPr>
        <w:t>;</w:t>
      </w:r>
    </w:p>
    <w:p w14:paraId="3E6C9602" w14:textId="77777777" w:rsidR="007F1670" w:rsidRPr="00114426" w:rsidRDefault="007F1670">
      <w:pPr>
        <w:pStyle w:val="Prrafodelista"/>
        <w:numPr>
          <w:ilvl w:val="0"/>
          <w:numId w:val="98"/>
        </w:numPr>
        <w:overflowPunct w:val="0"/>
        <w:autoSpaceDE w:val="0"/>
        <w:autoSpaceDN w:val="0"/>
        <w:adjustRightInd w:val="0"/>
        <w:jc w:val="both"/>
        <w:textAlignment w:val="baseline"/>
        <w:rPr>
          <w:rFonts w:asciiTheme="minorHAnsi" w:hAnsiTheme="minorHAnsi" w:cstheme="minorHAnsi"/>
        </w:rPr>
      </w:pPr>
      <w:r w:rsidRPr="006E031C">
        <w:rPr>
          <w:rFonts w:asciiTheme="minorHAnsi" w:hAnsiTheme="minorHAnsi" w:cstheme="minorHAnsi"/>
        </w:rPr>
        <w:t xml:space="preserve">Analizar y valorar </w:t>
      </w:r>
      <w:r>
        <w:rPr>
          <w:rFonts w:asciiTheme="minorHAnsi" w:hAnsiTheme="minorHAnsi" w:cstheme="minorHAnsi"/>
        </w:rPr>
        <w:t xml:space="preserve">los </w:t>
      </w:r>
      <w:r w:rsidRPr="006E031C">
        <w:rPr>
          <w:rFonts w:asciiTheme="minorHAnsi" w:hAnsiTheme="minorHAnsi" w:cstheme="minorHAnsi"/>
        </w:rPr>
        <w:t>elementos q</w:t>
      </w:r>
      <w:r>
        <w:rPr>
          <w:rFonts w:asciiTheme="minorHAnsi" w:hAnsiTheme="minorHAnsi" w:cstheme="minorHAnsi"/>
        </w:rPr>
        <w:t>ue constituyen el diseño del Pp y su consistencia con</w:t>
      </w:r>
      <w:r w:rsidRPr="00DF1B76">
        <w:rPr>
          <w:rFonts w:asciiTheme="minorHAnsi" w:eastAsia="Times" w:hAnsiTheme="minorHAnsi" w:cstheme="minorHAnsi"/>
        </w:rPr>
        <w:t xml:space="preserve"> </w:t>
      </w:r>
      <w:r w:rsidRPr="006E031C">
        <w:rPr>
          <w:rFonts w:asciiTheme="minorHAnsi" w:eastAsia="Times" w:hAnsiTheme="minorHAnsi" w:cstheme="minorHAnsi"/>
        </w:rPr>
        <w:t xml:space="preserve">el problema </w:t>
      </w:r>
      <w:r>
        <w:rPr>
          <w:rFonts w:asciiTheme="minorHAnsi" w:eastAsia="Times" w:hAnsiTheme="minorHAnsi" w:cstheme="minorHAnsi"/>
        </w:rPr>
        <w:t>público</w:t>
      </w:r>
      <w:r w:rsidRPr="006E031C">
        <w:rPr>
          <w:rFonts w:asciiTheme="minorHAnsi" w:eastAsia="Times" w:hAnsiTheme="minorHAnsi" w:cstheme="minorHAnsi"/>
        </w:rPr>
        <w:t xml:space="preserve"> que se atiende</w:t>
      </w:r>
      <w:r>
        <w:rPr>
          <w:rFonts w:asciiTheme="minorHAnsi" w:eastAsia="Times" w:hAnsiTheme="minorHAnsi" w:cstheme="minorHAnsi"/>
        </w:rPr>
        <w:t>;</w:t>
      </w:r>
    </w:p>
    <w:p w14:paraId="66C38F95" w14:textId="77777777" w:rsidR="007F1670" w:rsidRPr="00114426" w:rsidRDefault="007F1670">
      <w:pPr>
        <w:pStyle w:val="Prrafodelista"/>
        <w:numPr>
          <w:ilvl w:val="0"/>
          <w:numId w:val="98"/>
        </w:numPr>
        <w:overflowPunct w:val="0"/>
        <w:autoSpaceDE w:val="0"/>
        <w:autoSpaceDN w:val="0"/>
        <w:adjustRightInd w:val="0"/>
        <w:jc w:val="both"/>
        <w:textAlignment w:val="baseline"/>
        <w:rPr>
          <w:rFonts w:asciiTheme="minorHAnsi" w:hAnsiTheme="minorHAnsi" w:cstheme="minorHAnsi"/>
        </w:rPr>
      </w:pPr>
      <w:r w:rsidRPr="007F1670">
        <w:rPr>
          <w:rFonts w:asciiTheme="minorHAnsi" w:eastAsia="Times" w:hAnsiTheme="minorHAnsi" w:cstheme="minorHAnsi"/>
        </w:rPr>
        <w:t xml:space="preserve">Analizar y valorar la calidad y consistencia </w:t>
      </w:r>
      <w:r>
        <w:rPr>
          <w:rFonts w:asciiTheme="minorHAnsi" w:eastAsia="Times" w:hAnsiTheme="minorHAnsi" w:cstheme="minorHAnsi"/>
        </w:rPr>
        <w:t xml:space="preserve">global </w:t>
      </w:r>
      <w:r w:rsidRPr="007F1670">
        <w:rPr>
          <w:rFonts w:asciiTheme="minorHAnsi" w:eastAsia="Times" w:hAnsiTheme="minorHAnsi" w:cstheme="minorHAnsi"/>
        </w:rPr>
        <w:t>del ISD del Pp</w:t>
      </w:r>
      <w:r>
        <w:rPr>
          <w:rFonts w:asciiTheme="minorHAnsi" w:eastAsia="Times" w:hAnsiTheme="minorHAnsi" w:cstheme="minorHAnsi"/>
        </w:rPr>
        <w:t>, así como de cada uno de los indicadores que lo conforman;</w:t>
      </w:r>
      <w:r w:rsidRPr="007F1670">
        <w:rPr>
          <w:rFonts w:asciiTheme="minorHAnsi" w:eastAsia="Times" w:hAnsiTheme="minorHAnsi" w:cstheme="minorHAnsi"/>
        </w:rPr>
        <w:t xml:space="preserve"> </w:t>
      </w:r>
    </w:p>
    <w:p w14:paraId="7768448E" w14:textId="77777777" w:rsidR="007F1670" w:rsidRPr="006E031C" w:rsidRDefault="007F1670">
      <w:pPr>
        <w:pStyle w:val="Prrafodelista"/>
        <w:numPr>
          <w:ilvl w:val="0"/>
          <w:numId w:val="98"/>
        </w:numPr>
        <w:overflowPunct w:val="0"/>
        <w:autoSpaceDE w:val="0"/>
        <w:autoSpaceDN w:val="0"/>
        <w:adjustRightInd w:val="0"/>
        <w:jc w:val="both"/>
        <w:textAlignment w:val="baseline"/>
        <w:rPr>
          <w:rFonts w:asciiTheme="minorHAnsi" w:eastAsia="Times" w:hAnsiTheme="minorHAnsi" w:cstheme="minorHAnsi"/>
        </w:rPr>
      </w:pPr>
      <w:r w:rsidRPr="006E031C">
        <w:rPr>
          <w:rFonts w:asciiTheme="minorHAnsi" w:eastAsia="Times" w:hAnsiTheme="minorHAnsi" w:cstheme="minorHAnsi"/>
        </w:rPr>
        <w:t>Analizar y valorar los principales procesos establecidos para la operación del Pp;</w:t>
      </w:r>
    </w:p>
    <w:p w14:paraId="761AFE55" w14:textId="77777777" w:rsidR="007F1670" w:rsidRPr="006E031C" w:rsidRDefault="007F1670">
      <w:pPr>
        <w:pStyle w:val="Prrafodelista"/>
        <w:numPr>
          <w:ilvl w:val="0"/>
          <w:numId w:val="98"/>
        </w:numPr>
        <w:overflowPunct w:val="0"/>
        <w:autoSpaceDE w:val="0"/>
        <w:autoSpaceDN w:val="0"/>
        <w:adjustRightInd w:val="0"/>
        <w:jc w:val="both"/>
        <w:textAlignment w:val="baseline"/>
        <w:rPr>
          <w:rFonts w:asciiTheme="minorHAnsi" w:eastAsia="Times" w:hAnsiTheme="minorHAnsi" w:cstheme="minorHAnsi"/>
        </w:rPr>
      </w:pPr>
      <w:r w:rsidRPr="006E031C">
        <w:rPr>
          <w:rFonts w:asciiTheme="minorHAnsi" w:eastAsia="Times" w:hAnsiTheme="minorHAnsi" w:cstheme="minorHAnsi"/>
        </w:rPr>
        <w:t>Valorar los resultados del Pp respecto a la atención del problema o nec</w:t>
      </w:r>
      <w:r>
        <w:rPr>
          <w:rFonts w:asciiTheme="minorHAnsi" w:eastAsia="Times" w:hAnsiTheme="minorHAnsi" w:cstheme="minorHAnsi"/>
        </w:rPr>
        <w:t>esidad para la que fue creado.</w:t>
      </w:r>
    </w:p>
    <w:p w14:paraId="6FFB50B3" w14:textId="4C76A837" w:rsidR="00B918F1" w:rsidRPr="0094458F" w:rsidRDefault="007F1670" w:rsidP="0094458F">
      <w:pPr>
        <w:pStyle w:val="Prrafodelista"/>
        <w:numPr>
          <w:ilvl w:val="0"/>
          <w:numId w:val="98"/>
        </w:numPr>
        <w:overflowPunct w:val="0"/>
        <w:autoSpaceDE w:val="0"/>
        <w:autoSpaceDN w:val="0"/>
        <w:adjustRightInd w:val="0"/>
        <w:jc w:val="both"/>
        <w:textAlignment w:val="baseline"/>
        <w:rPr>
          <w:rFonts w:asciiTheme="minorHAnsi" w:eastAsia="Times" w:hAnsiTheme="minorHAnsi" w:cstheme="minorHAnsi"/>
        </w:rPr>
      </w:pPr>
      <w:r w:rsidRPr="006E031C">
        <w:rPr>
          <w:rFonts w:asciiTheme="minorHAnsi" w:eastAsia="Times" w:hAnsiTheme="minorHAnsi" w:cstheme="minorHAnsi"/>
        </w:rPr>
        <w:t>Analizar y valorar los principales procesos establecidos para la operación del Pp, los sistemas de información que lo soportan y sus mecanismos de transparencia y rendición de cuentas;</w:t>
      </w:r>
    </w:p>
    <w:p w14:paraId="1753E734" w14:textId="77777777" w:rsidR="007F1670" w:rsidRDefault="007F1670" w:rsidP="007F1670">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6" w:name="_Toc197436226"/>
      <w:r>
        <w:rPr>
          <w:rFonts w:eastAsia="Times New Roman" w:cstheme="minorHAnsi"/>
          <w:b/>
          <w:bCs/>
          <w:kern w:val="2"/>
          <w:sz w:val="20"/>
          <w:szCs w:val="20"/>
          <w14:ligatures w14:val="standardContextual"/>
        </w:rPr>
        <w:t>Alcance de la Evaluación</w:t>
      </w:r>
      <w:bookmarkEnd w:id="6"/>
    </w:p>
    <w:p w14:paraId="08D97941" w14:textId="0D91C11F"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La revisión que hará la evaluación, quedará circunscripto a los ejercicios </w:t>
      </w:r>
      <w:r w:rsidR="007F1670">
        <w:rPr>
          <w:rFonts w:eastAsia="Calibri" w:cstheme="minorHAnsi"/>
          <w:kern w:val="2"/>
          <w:sz w:val="20"/>
          <w:szCs w:val="20"/>
          <w14:ligatures w14:val="standardContextual"/>
        </w:rPr>
        <w:t>fiscales</w:t>
      </w:r>
      <w:r w:rsidR="007F1670" w:rsidRPr="00C3778D">
        <w:rPr>
          <w:rFonts w:eastAsia="Calibri" w:cstheme="minorHAnsi"/>
          <w:kern w:val="2"/>
          <w:sz w:val="20"/>
          <w:szCs w:val="20"/>
          <w14:ligatures w14:val="standardContextual"/>
        </w:rPr>
        <w:t xml:space="preserve"> </w:t>
      </w:r>
      <w:r w:rsidRPr="00C3778D">
        <w:rPr>
          <w:rFonts w:eastAsia="Calibri" w:cstheme="minorHAnsi"/>
          <w:kern w:val="2"/>
          <w:sz w:val="20"/>
          <w:szCs w:val="20"/>
          <w14:ligatures w14:val="standardContextual"/>
        </w:rPr>
        <w:t xml:space="preserve">establecidos del periodo </w:t>
      </w:r>
      <w:r w:rsidR="007F1670">
        <w:rPr>
          <w:rFonts w:eastAsia="Calibri" w:cstheme="minorHAnsi"/>
          <w:kern w:val="2"/>
          <w:sz w:val="20"/>
          <w:szCs w:val="20"/>
          <w14:ligatures w14:val="standardContextual"/>
        </w:rPr>
        <w:t>202</w:t>
      </w:r>
      <w:r w:rsidR="00CA2FEC">
        <w:rPr>
          <w:rFonts w:eastAsia="Calibri" w:cstheme="minorHAnsi"/>
          <w:kern w:val="2"/>
          <w:sz w:val="20"/>
          <w:szCs w:val="20"/>
          <w14:ligatures w14:val="standardContextual"/>
        </w:rPr>
        <w:t>4</w:t>
      </w:r>
      <w:r w:rsidR="007F1670">
        <w:rPr>
          <w:rFonts w:eastAsia="Calibri" w:cstheme="minorHAnsi"/>
          <w:kern w:val="2"/>
          <w:sz w:val="20"/>
          <w:szCs w:val="20"/>
          <w14:ligatures w14:val="standardContextual"/>
        </w:rPr>
        <w:t xml:space="preserve"> a 2025</w:t>
      </w:r>
      <w:r w:rsidRPr="00C3778D">
        <w:rPr>
          <w:rFonts w:eastAsia="Calibri" w:cstheme="minorHAnsi"/>
          <w:kern w:val="2"/>
          <w:sz w:val="20"/>
          <w:szCs w:val="20"/>
          <w14:ligatures w14:val="standardContextual"/>
        </w:rPr>
        <w:t xml:space="preserve">. </w:t>
      </w:r>
    </w:p>
    <w:p w14:paraId="1A0D7168" w14:textId="77777777" w:rsidR="00C3778D" w:rsidRPr="00C3778D" w:rsidRDefault="00C3778D"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7" w:name="_Toc196936918"/>
      <w:bookmarkStart w:id="8" w:name="_Toc197436227"/>
      <w:r w:rsidRPr="00C3778D">
        <w:rPr>
          <w:rFonts w:eastAsia="Times New Roman" w:cstheme="minorHAnsi"/>
          <w:b/>
          <w:bCs/>
          <w:kern w:val="2"/>
          <w:sz w:val="20"/>
          <w:szCs w:val="20"/>
          <w14:ligatures w14:val="standardContextual"/>
        </w:rPr>
        <w:t>Metodología</w:t>
      </w:r>
      <w:bookmarkEnd w:id="7"/>
      <w:bookmarkEnd w:id="8"/>
    </w:p>
    <w:p w14:paraId="10C45E81" w14:textId="3A547119"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La evaluación se realizará mediante un análisis de gabinete con base en información proporcionada por la(s) dependencia(s) o entidad(es) responsable(s) del Pp, particularmente de su(s) unidad(es) responsable(s), así como con base en información adicional que la instancia evaluadora considere necesaria para realizar su análisis.</w:t>
      </w:r>
    </w:p>
    <w:p w14:paraId="586A256C"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En este contexto, se entiende por análisis de gabinete al conjunto de actividades que involucren el acopio, la organización y la valoración de información concentrada en registros administrativos, bases de datos, evaluaciones y documentación pública. De acuerdo con las necesidades de información y tomando en cuenta la forma de operar de cada Pp, se podrán programar y llevar a cabo entrevistas con responsables de los programas, personal de la unidad o área de evaluación o planeación de la dependencia, o cualquier otra que resulte relevante.</w:t>
      </w:r>
    </w:p>
    <w:p w14:paraId="7B2A80AA" w14:textId="77777777" w:rsidR="00C3778D" w:rsidRPr="00C3778D" w:rsidRDefault="00C3778D"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9" w:name="_Toc196936919"/>
      <w:bookmarkStart w:id="10" w:name="_Toc197436228"/>
      <w:r w:rsidRPr="00C3778D">
        <w:rPr>
          <w:rFonts w:eastAsia="Times New Roman" w:cstheme="minorHAnsi"/>
          <w:b/>
          <w:bCs/>
          <w:kern w:val="2"/>
          <w:sz w:val="20"/>
          <w:szCs w:val="20"/>
          <w14:ligatures w14:val="standardContextual"/>
        </w:rPr>
        <w:t>Estructura de la evaluación</w:t>
      </w:r>
      <w:bookmarkEnd w:id="9"/>
      <w:bookmarkEnd w:id="10"/>
    </w:p>
    <w:p w14:paraId="2896F132" w14:textId="5651C692"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La Evaluación de Consistencia y Resultados se estructura a partir de </w:t>
      </w:r>
      <w:r w:rsidR="0031507C">
        <w:rPr>
          <w:rFonts w:eastAsia="Calibri" w:cstheme="minorHAnsi"/>
          <w:kern w:val="2"/>
          <w:sz w:val="20"/>
          <w:szCs w:val="20"/>
          <w14:ligatures w14:val="standardContextual"/>
        </w:rPr>
        <w:t>siete</w:t>
      </w:r>
      <w:r w:rsidRPr="00C3778D">
        <w:rPr>
          <w:rFonts w:eastAsia="Calibri" w:cstheme="minorHAnsi"/>
          <w:kern w:val="2"/>
          <w:sz w:val="20"/>
          <w:szCs w:val="20"/>
          <w14:ligatures w14:val="standardContextual"/>
        </w:rPr>
        <w:t xml:space="preserve"> secciones, con </w:t>
      </w:r>
      <w:r w:rsidR="0031507C">
        <w:rPr>
          <w:rFonts w:eastAsia="Calibri" w:cstheme="minorHAnsi"/>
          <w:kern w:val="2"/>
          <w:sz w:val="20"/>
          <w:szCs w:val="20"/>
          <w14:ligatures w14:val="standardContextual"/>
        </w:rPr>
        <w:t>diez</w:t>
      </w:r>
      <w:r w:rsidRPr="00C3778D">
        <w:rPr>
          <w:rFonts w:eastAsia="Calibri" w:cstheme="minorHAnsi"/>
          <w:kern w:val="2"/>
          <w:sz w:val="20"/>
          <w:szCs w:val="20"/>
          <w14:ligatures w14:val="standardContextual"/>
        </w:rPr>
        <w:t xml:space="preserve"> reactivos, para identificar la consistencia de los elementos del Pp, así como sus resultados durante el periodo de análisis. La relación de cada uno de las secciones y los reactivos que los integran se presenta en el siguiente cuadro:</w:t>
      </w:r>
    </w:p>
    <w:p w14:paraId="41AFD352"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114AC78F"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7CD67976" w14:textId="1C05CC43" w:rsid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2579D71F" w14:textId="77777777" w:rsidR="0094458F" w:rsidRPr="00C3778D" w:rsidRDefault="0094458F" w:rsidP="00C3778D">
      <w:pPr>
        <w:snapToGrid w:val="0"/>
        <w:spacing w:before="120" w:after="120" w:line="271" w:lineRule="auto"/>
        <w:jc w:val="both"/>
        <w:rPr>
          <w:rFonts w:eastAsia="Calibri" w:cstheme="minorHAnsi"/>
          <w:kern w:val="2"/>
          <w:sz w:val="20"/>
          <w:szCs w:val="20"/>
          <w14:ligatures w14:val="standardContextual"/>
        </w:rPr>
      </w:pPr>
    </w:p>
    <w:p w14:paraId="4AFE8CC4"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226B206F"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02C80504"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p>
    <w:p w14:paraId="4E7510E4" w14:textId="77777777" w:rsidR="00C3778D" w:rsidRPr="00C3778D" w:rsidRDefault="00C3778D" w:rsidP="00C3778D">
      <w:pPr>
        <w:snapToGrid w:val="0"/>
        <w:spacing w:before="120" w:after="120" w:line="271" w:lineRule="auto"/>
        <w:jc w:val="center"/>
        <w:rPr>
          <w:rFonts w:eastAsia="Calibri" w:cstheme="minorHAnsi"/>
          <w:b/>
          <w:kern w:val="2"/>
          <w:sz w:val="20"/>
          <w:szCs w:val="20"/>
          <w:lang w:val="es-ES"/>
          <w14:ligatures w14:val="standardContextual"/>
        </w:rPr>
      </w:pPr>
      <w:r w:rsidRPr="00C3778D">
        <w:rPr>
          <w:rFonts w:eastAsia="Calibri" w:cstheme="minorHAnsi"/>
          <w:b/>
          <w:kern w:val="2"/>
          <w:sz w:val="20"/>
          <w:szCs w:val="20"/>
          <w:lang w:val="es-ES"/>
          <w14:ligatures w14:val="standardContextual"/>
        </w:rPr>
        <w:t>Tabla 1. Secciones de la evaluación</w:t>
      </w:r>
    </w:p>
    <w:tbl>
      <w:tblPr>
        <w:tblW w:w="0" w:type="auto"/>
        <w:jc w:val="center"/>
        <w:tblCellMar>
          <w:left w:w="0" w:type="dxa"/>
          <w:right w:w="0" w:type="dxa"/>
        </w:tblCellMar>
        <w:tblLook w:val="04A0" w:firstRow="1" w:lastRow="0" w:firstColumn="1" w:lastColumn="0" w:noHBand="0" w:noVBand="1"/>
      </w:tblPr>
      <w:tblGrid>
        <w:gridCol w:w="416"/>
        <w:gridCol w:w="5385"/>
        <w:gridCol w:w="1707"/>
      </w:tblGrid>
      <w:tr w:rsidR="00C3778D" w:rsidRPr="00C3778D" w14:paraId="0EE0DA0D" w14:textId="77777777" w:rsidTr="007F308B">
        <w:trPr>
          <w:trHeight w:val="355"/>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621233"/>
            <w:vAlign w:val="center"/>
          </w:tcPr>
          <w:p w14:paraId="7C15DBA2"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No.</w:t>
            </w:r>
          </w:p>
        </w:tc>
        <w:tc>
          <w:tcPr>
            <w:tcW w:w="5385" w:type="dxa"/>
            <w:tcBorders>
              <w:top w:val="single" w:sz="8" w:space="0" w:color="auto"/>
              <w:left w:val="single" w:sz="8" w:space="0" w:color="auto"/>
              <w:bottom w:val="single" w:sz="8" w:space="0" w:color="auto"/>
              <w:right w:val="single" w:sz="8" w:space="0" w:color="auto"/>
            </w:tcBorders>
            <w:shd w:val="clear" w:color="auto" w:fill="621233"/>
            <w:tcMar>
              <w:top w:w="0" w:type="dxa"/>
              <w:left w:w="108" w:type="dxa"/>
              <w:bottom w:w="0" w:type="dxa"/>
              <w:right w:w="108" w:type="dxa"/>
            </w:tcMar>
            <w:vAlign w:val="center"/>
            <w:hideMark/>
          </w:tcPr>
          <w:p w14:paraId="6D97E0C4"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 xml:space="preserve">Secciones </w:t>
            </w:r>
          </w:p>
        </w:tc>
        <w:tc>
          <w:tcPr>
            <w:tcW w:w="1707" w:type="dxa"/>
            <w:tcBorders>
              <w:top w:val="single" w:sz="8" w:space="0" w:color="auto"/>
              <w:left w:val="nil"/>
              <w:bottom w:val="single" w:sz="8" w:space="0" w:color="auto"/>
              <w:right w:val="single" w:sz="8" w:space="0" w:color="auto"/>
            </w:tcBorders>
            <w:shd w:val="clear" w:color="auto" w:fill="621233"/>
            <w:tcMar>
              <w:top w:w="0" w:type="dxa"/>
              <w:left w:w="108" w:type="dxa"/>
              <w:bottom w:w="0" w:type="dxa"/>
              <w:right w:w="108" w:type="dxa"/>
            </w:tcMar>
            <w:vAlign w:val="center"/>
            <w:hideMark/>
          </w:tcPr>
          <w:p w14:paraId="7696B669"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Reactivos</w:t>
            </w:r>
          </w:p>
        </w:tc>
      </w:tr>
      <w:tr w:rsidR="00C3778D" w:rsidRPr="00C3778D" w14:paraId="76295328"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319DA98" w14:textId="77777777" w:rsidR="00C3778D" w:rsidRPr="00C3778D" w:rsidRDefault="00C3778D" w:rsidP="00C3778D">
            <w:pPr>
              <w:snapToGrid w:val="0"/>
              <w:spacing w:before="120" w:after="120" w:line="271" w:lineRule="auto"/>
              <w:jc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E3EA0F" w14:textId="77777777" w:rsidR="00C3778D" w:rsidRPr="00C3778D" w:rsidRDefault="00C3778D" w:rsidP="00C3778D">
            <w:pPr>
              <w:snapToGrid w:val="0"/>
              <w:spacing w:before="120" w:after="120" w:line="271" w:lineRule="auto"/>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Planeación</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7306B"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1</w:t>
            </w:r>
          </w:p>
        </w:tc>
      </w:tr>
      <w:tr w:rsidR="00C3778D" w:rsidRPr="00C3778D" w14:paraId="21DD1BA6"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2A682104"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II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7571D" w14:textId="77777777" w:rsidR="00C3778D" w:rsidRPr="00C3778D" w:rsidRDefault="00C3778D" w:rsidP="004D0FD2">
            <w:pPr>
              <w:shd w:val="clear" w:color="000000" w:fill="FFFFFF"/>
              <w:snapToGrid w:val="0"/>
              <w:spacing w:before="120" w:after="120" w:line="271" w:lineRule="auto"/>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 xml:space="preserve">Diseño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5EA5F" w14:textId="77777777" w:rsidR="00C3778D" w:rsidRPr="00C3778D" w:rsidRDefault="002E66C8"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2</w:t>
            </w:r>
          </w:p>
        </w:tc>
      </w:tr>
      <w:tr w:rsidR="009B246C" w:rsidRPr="00C3778D" w14:paraId="06866A6A"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3A7A80AD" w14:textId="77777777" w:rsidR="009B246C" w:rsidRPr="00C3778D" w:rsidRDefault="009B246C"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III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750BB" w14:textId="77777777" w:rsidR="009B246C" w:rsidRPr="00C3778D" w:rsidRDefault="009B246C" w:rsidP="00C3778D">
            <w:pPr>
              <w:shd w:val="clear" w:color="000000" w:fill="FFFFFF"/>
              <w:snapToGrid w:val="0"/>
              <w:spacing w:before="120" w:after="120" w:line="271" w:lineRule="auto"/>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Seguimiento</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D0CE48" w14:textId="77777777" w:rsidR="009B246C" w:rsidRPr="00C3778D" w:rsidRDefault="00392B35"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1</w:t>
            </w:r>
          </w:p>
        </w:tc>
      </w:tr>
      <w:tr w:rsidR="00C3778D" w:rsidRPr="00C3778D" w14:paraId="53E76400"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DAD1835"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I</w:t>
            </w:r>
            <w:r w:rsidR="009B246C">
              <w:rPr>
                <w:rFonts w:eastAsia="Times" w:cstheme="minorHAnsi"/>
                <w:kern w:val="2"/>
                <w:sz w:val="20"/>
                <w:szCs w:val="20"/>
                <w14:ligatures w14:val="standardContextual"/>
              </w:rPr>
              <w:t>V</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68FD5" w14:textId="77777777" w:rsidR="00C3778D" w:rsidRPr="00392B35" w:rsidRDefault="008E236A">
            <w:pPr>
              <w:shd w:val="clear" w:color="000000" w:fill="FFFFFF"/>
              <w:snapToGrid w:val="0"/>
              <w:spacing w:before="120" w:after="120" w:line="271" w:lineRule="auto"/>
              <w:textAlignment w:val="center"/>
              <w:rPr>
                <w:rFonts w:eastAsia="Times" w:cstheme="minorHAnsi"/>
                <w:kern w:val="2"/>
                <w:sz w:val="20"/>
                <w:szCs w:val="20"/>
                <w14:ligatures w14:val="standardContextual"/>
              </w:rPr>
            </w:pPr>
            <w:r w:rsidRPr="00392B35">
              <w:rPr>
                <w:rFonts w:eastAsia="Times" w:cstheme="minorHAnsi"/>
                <w:kern w:val="2"/>
                <w:sz w:val="20"/>
                <w:szCs w:val="20"/>
                <w14:ligatures w14:val="standardContextual"/>
              </w:rPr>
              <w:t xml:space="preserve">Población y </w:t>
            </w:r>
            <w:r w:rsidR="00C3778D" w:rsidRPr="00392B35">
              <w:rPr>
                <w:rFonts w:eastAsia="Times" w:cstheme="minorHAnsi"/>
                <w:kern w:val="2"/>
                <w:sz w:val="20"/>
                <w:szCs w:val="20"/>
                <w14:ligatures w14:val="standardContextual"/>
              </w:rPr>
              <w:t>Cobertura</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8AB7B"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2</w:t>
            </w:r>
          </w:p>
        </w:tc>
      </w:tr>
      <w:tr w:rsidR="00AF7AFD" w:rsidRPr="00C3778D" w14:paraId="4724F27F"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EF4376D" w14:textId="77777777" w:rsidR="00AF7AFD" w:rsidRPr="00C3778D" w:rsidDel="009B246C" w:rsidRDefault="00AF7AFD" w:rsidP="00C3778D">
            <w:pPr>
              <w:snapToGrid w:val="0"/>
              <w:spacing w:before="120" w:after="120" w:line="271" w:lineRule="auto"/>
              <w:jc w:val="center"/>
              <w:rPr>
                <w:rFonts w:eastAsia="Times" w:cstheme="minorHAnsi"/>
                <w:kern w:val="2"/>
                <w:sz w:val="20"/>
                <w:szCs w:val="20"/>
                <w14:ligatures w14:val="standardContextual"/>
              </w:rPr>
            </w:pPr>
            <w:r>
              <w:rPr>
                <w:rFonts w:eastAsia="Times" w:cstheme="minorHAnsi"/>
                <w:kern w:val="2"/>
                <w:sz w:val="20"/>
                <w:szCs w:val="20"/>
                <w14:ligatures w14:val="standardContextual"/>
              </w:rPr>
              <w:t>V</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F523A" w14:textId="77777777" w:rsidR="00AF7AFD" w:rsidRPr="00392B35" w:rsidRDefault="00AF7AFD" w:rsidP="00C3778D">
            <w:pPr>
              <w:snapToGrid w:val="0"/>
              <w:spacing w:before="120" w:after="120" w:line="271" w:lineRule="auto"/>
              <w:rPr>
                <w:rFonts w:eastAsia="Times" w:cstheme="minorHAnsi"/>
                <w:kern w:val="2"/>
                <w:sz w:val="20"/>
                <w:szCs w:val="20"/>
                <w14:ligatures w14:val="standardContextual"/>
              </w:rPr>
            </w:pPr>
            <w:r w:rsidRPr="00114426">
              <w:rPr>
                <w:rFonts w:eastAsia="Times" w:cstheme="minorHAnsi"/>
                <w:kern w:val="2"/>
                <w:sz w:val="20"/>
                <w:szCs w:val="20"/>
                <w14:ligatures w14:val="standardContextual"/>
              </w:rPr>
              <w:t>Procedimientos Operativos</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0237D6" w14:textId="77777777" w:rsidR="00AF7AFD" w:rsidRPr="00C3778D" w:rsidRDefault="00392B35"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Pr>
                <w:rFonts w:eastAsia="Times" w:cstheme="minorHAnsi"/>
                <w:kern w:val="2"/>
                <w:sz w:val="20"/>
                <w:szCs w:val="20"/>
                <w14:ligatures w14:val="standardContextual"/>
              </w:rPr>
              <w:t>1</w:t>
            </w:r>
          </w:p>
        </w:tc>
      </w:tr>
      <w:tr w:rsidR="00C3778D" w:rsidRPr="00C3778D" w14:paraId="41404503"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6F77BF3C" w14:textId="77777777" w:rsidR="00C3778D" w:rsidRPr="00C3778D" w:rsidRDefault="00C3778D" w:rsidP="00C3778D">
            <w:pPr>
              <w:snapToGrid w:val="0"/>
              <w:spacing w:before="120" w:after="120" w:line="271" w:lineRule="auto"/>
              <w:jc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V</w:t>
            </w:r>
            <w:r w:rsidR="00AF7AFD">
              <w:rPr>
                <w:rFonts w:eastAsia="Times" w:cstheme="minorHAnsi"/>
                <w:kern w:val="2"/>
                <w:sz w:val="20"/>
                <w:szCs w:val="20"/>
                <w14:ligatures w14:val="standardContextual"/>
              </w:rPr>
              <w:t>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05D7A" w14:textId="77777777" w:rsidR="00C3778D" w:rsidRPr="00C3778D" w:rsidRDefault="00C3778D" w:rsidP="00C3778D">
            <w:pPr>
              <w:snapToGrid w:val="0"/>
              <w:spacing w:before="120" w:after="120" w:line="271" w:lineRule="auto"/>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Resultados y Desempeño</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EF4C1"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2</w:t>
            </w:r>
          </w:p>
        </w:tc>
      </w:tr>
      <w:tr w:rsidR="00C3778D" w:rsidRPr="00C3778D" w14:paraId="254D39FD" w14:textId="77777777" w:rsidTr="007F308B">
        <w:trPr>
          <w:trHeight w:val="355"/>
          <w:jc w:val="center"/>
        </w:trPr>
        <w:tc>
          <w:tcPr>
            <w:tcW w:w="416" w:type="dxa"/>
            <w:tcBorders>
              <w:top w:val="nil"/>
              <w:left w:val="single" w:sz="8" w:space="0" w:color="auto"/>
              <w:bottom w:val="single" w:sz="8" w:space="0" w:color="auto"/>
              <w:right w:val="single" w:sz="8" w:space="0" w:color="auto"/>
            </w:tcBorders>
            <w:vAlign w:val="center"/>
          </w:tcPr>
          <w:p w14:paraId="59A46712" w14:textId="77777777" w:rsidR="00C3778D" w:rsidRPr="00C3778D" w:rsidRDefault="00C3778D" w:rsidP="00C3778D">
            <w:pPr>
              <w:snapToGrid w:val="0"/>
              <w:spacing w:before="120" w:after="120" w:line="271" w:lineRule="auto"/>
              <w:jc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V</w:t>
            </w:r>
            <w:r w:rsidR="009B246C">
              <w:rPr>
                <w:rFonts w:eastAsia="Times" w:cstheme="minorHAnsi"/>
                <w:kern w:val="2"/>
                <w:sz w:val="20"/>
                <w:szCs w:val="20"/>
                <w14:ligatures w14:val="standardContextual"/>
              </w:rPr>
              <w:t>I</w:t>
            </w:r>
            <w:r w:rsidR="00AF7AFD">
              <w:rPr>
                <w:rFonts w:eastAsia="Times" w:cstheme="minorHAnsi"/>
                <w:kern w:val="2"/>
                <w:sz w:val="20"/>
                <w:szCs w:val="20"/>
                <w14:ligatures w14:val="standardContextual"/>
              </w:rPr>
              <w:t>I</w:t>
            </w:r>
          </w:p>
        </w:tc>
        <w:tc>
          <w:tcPr>
            <w:tcW w:w="5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2F55C" w14:textId="77777777" w:rsidR="00C3778D" w:rsidRPr="00C3778D" w:rsidRDefault="00C3778D" w:rsidP="00C3778D">
            <w:pPr>
              <w:snapToGrid w:val="0"/>
              <w:spacing w:before="120" w:after="120" w:line="271" w:lineRule="auto"/>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Transparencia y Rendición de Cuentas</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B7967" w14:textId="77777777" w:rsidR="00C3778D" w:rsidRPr="00C3778D" w:rsidRDefault="00C3778D" w:rsidP="00C3778D">
            <w:pPr>
              <w:shd w:val="clear" w:color="000000" w:fill="FFFFFF"/>
              <w:snapToGrid w:val="0"/>
              <w:spacing w:before="120" w:after="120" w:line="271" w:lineRule="auto"/>
              <w:jc w:val="center"/>
              <w:textAlignment w:val="center"/>
              <w:rPr>
                <w:rFonts w:eastAsia="Times" w:cstheme="minorHAnsi"/>
                <w:kern w:val="2"/>
                <w:sz w:val="20"/>
                <w:szCs w:val="20"/>
                <w14:ligatures w14:val="standardContextual"/>
              </w:rPr>
            </w:pPr>
            <w:r w:rsidRPr="00C3778D">
              <w:rPr>
                <w:rFonts w:eastAsia="Times" w:cstheme="minorHAnsi"/>
                <w:kern w:val="2"/>
                <w:sz w:val="20"/>
                <w:szCs w:val="20"/>
                <w14:ligatures w14:val="standardContextual"/>
              </w:rPr>
              <w:t>1</w:t>
            </w:r>
          </w:p>
        </w:tc>
      </w:tr>
      <w:tr w:rsidR="00C3778D" w:rsidRPr="00C3778D" w14:paraId="47E0BC8C" w14:textId="77777777" w:rsidTr="007F308B">
        <w:trPr>
          <w:trHeight w:val="355"/>
          <w:jc w:val="center"/>
        </w:trPr>
        <w:tc>
          <w:tcPr>
            <w:tcW w:w="416" w:type="dxa"/>
            <w:tcBorders>
              <w:top w:val="single" w:sz="8" w:space="0" w:color="auto"/>
              <w:left w:val="single" w:sz="8" w:space="0" w:color="auto"/>
              <w:bottom w:val="single" w:sz="8" w:space="0" w:color="auto"/>
              <w:right w:val="single" w:sz="8" w:space="0" w:color="auto"/>
            </w:tcBorders>
            <w:shd w:val="clear" w:color="auto" w:fill="D4C19C"/>
            <w:vAlign w:val="center"/>
          </w:tcPr>
          <w:p w14:paraId="1EB66306"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p>
        </w:tc>
        <w:tc>
          <w:tcPr>
            <w:tcW w:w="5385" w:type="dxa"/>
            <w:tcBorders>
              <w:top w:val="single" w:sz="8" w:space="0" w:color="auto"/>
              <w:left w:val="single" w:sz="8" w:space="0" w:color="auto"/>
              <w:bottom w:val="single" w:sz="8" w:space="0" w:color="auto"/>
              <w:right w:val="single" w:sz="8" w:space="0" w:color="auto"/>
            </w:tcBorders>
            <w:shd w:val="clear" w:color="auto" w:fill="D4C19C"/>
            <w:tcMar>
              <w:top w:w="0" w:type="dxa"/>
              <w:left w:w="108" w:type="dxa"/>
              <w:bottom w:w="0" w:type="dxa"/>
              <w:right w:w="108" w:type="dxa"/>
            </w:tcMar>
            <w:vAlign w:val="center"/>
          </w:tcPr>
          <w:p w14:paraId="560194ED" w14:textId="77777777" w:rsidR="00C3778D" w:rsidRPr="00C3778D" w:rsidRDefault="00C3778D" w:rsidP="00C3778D">
            <w:pPr>
              <w:snapToGrid w:val="0"/>
              <w:spacing w:before="120" w:after="120" w:line="271" w:lineRule="auto"/>
              <w:jc w:val="center"/>
              <w:rPr>
                <w:rFonts w:eastAsia="Times" w:cstheme="minorHAnsi"/>
                <w:b/>
                <w:kern w:val="2"/>
                <w:sz w:val="20"/>
                <w:szCs w:val="20"/>
                <w14:ligatures w14:val="standardContextual"/>
              </w:rPr>
            </w:pPr>
            <w:r w:rsidRPr="00C3778D">
              <w:rPr>
                <w:rFonts w:eastAsia="Times" w:cstheme="minorHAnsi"/>
                <w:b/>
                <w:kern w:val="2"/>
                <w:sz w:val="20"/>
                <w:szCs w:val="20"/>
                <w14:ligatures w14:val="standardContextual"/>
              </w:rPr>
              <w:t>Total</w:t>
            </w:r>
          </w:p>
        </w:tc>
        <w:tc>
          <w:tcPr>
            <w:tcW w:w="1707" w:type="dxa"/>
            <w:tcBorders>
              <w:top w:val="single" w:sz="8" w:space="0" w:color="auto"/>
              <w:left w:val="nil"/>
              <w:bottom w:val="single" w:sz="8" w:space="0" w:color="auto"/>
              <w:right w:val="single" w:sz="8" w:space="0" w:color="auto"/>
            </w:tcBorders>
            <w:shd w:val="clear" w:color="auto" w:fill="D4C19C"/>
            <w:tcMar>
              <w:top w:w="0" w:type="dxa"/>
              <w:left w:w="108" w:type="dxa"/>
              <w:bottom w:w="0" w:type="dxa"/>
              <w:right w:w="108" w:type="dxa"/>
            </w:tcMar>
            <w:vAlign w:val="center"/>
          </w:tcPr>
          <w:p w14:paraId="15BB2756" w14:textId="77777777" w:rsidR="00C3778D" w:rsidRPr="00C3778D" w:rsidRDefault="00392B35" w:rsidP="00C3778D">
            <w:pPr>
              <w:snapToGrid w:val="0"/>
              <w:spacing w:before="120" w:after="120" w:line="271" w:lineRule="auto"/>
              <w:jc w:val="center"/>
              <w:rPr>
                <w:rFonts w:eastAsia="Times" w:cstheme="minorHAnsi"/>
                <w:b/>
                <w:kern w:val="2"/>
                <w:sz w:val="20"/>
                <w:szCs w:val="20"/>
                <w14:ligatures w14:val="standardContextual"/>
              </w:rPr>
            </w:pPr>
            <w:r>
              <w:rPr>
                <w:rFonts w:eastAsia="Times" w:cstheme="minorHAnsi"/>
                <w:b/>
                <w:kern w:val="2"/>
                <w:sz w:val="20"/>
                <w:szCs w:val="20"/>
                <w14:ligatures w14:val="standardContextual"/>
              </w:rPr>
              <w:t>10</w:t>
            </w:r>
          </w:p>
        </w:tc>
      </w:tr>
    </w:tbl>
    <w:p w14:paraId="43062BF0" w14:textId="77777777" w:rsidR="0094458F" w:rsidRDefault="0094458F" w:rsidP="0094458F">
      <w:pPr>
        <w:rPr>
          <w:shd w:val="clear" w:color="auto" w:fill="D4C19C"/>
        </w:rPr>
      </w:pPr>
      <w:bookmarkStart w:id="11" w:name="_Toc196936920"/>
    </w:p>
    <w:p w14:paraId="1B9EF3E4" w14:textId="0DD517FE" w:rsidR="00C3778D" w:rsidRPr="00C3778D" w:rsidRDefault="00C3778D"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12" w:name="_Toc197436229"/>
      <w:r w:rsidRPr="00C3778D">
        <w:rPr>
          <w:rFonts w:eastAsia="Times New Roman" w:cstheme="minorHAnsi"/>
          <w:b/>
          <w:bCs/>
          <w:kern w:val="2"/>
          <w:sz w:val="20"/>
          <w:szCs w:val="20"/>
          <w14:ligatures w14:val="standardContextual"/>
        </w:rPr>
        <w:t>Formato de las respuestas</w:t>
      </w:r>
      <w:bookmarkEnd w:id="11"/>
      <w:bookmarkEnd w:id="12"/>
    </w:p>
    <w:p w14:paraId="3BFF2634" w14:textId="77777777" w:rsidR="00392B35" w:rsidRPr="00C3778D" w:rsidRDefault="00392B35" w:rsidP="00392B35">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En los presentes TdR, se especifican los elementos mínimos que la instancia evaluadora deberá presentar en </w:t>
      </w:r>
      <w:r>
        <w:rPr>
          <w:rFonts w:eastAsia="Calibri" w:cstheme="minorHAnsi"/>
          <w:kern w:val="2"/>
          <w:sz w:val="20"/>
          <w:szCs w:val="20"/>
          <w14:ligatures w14:val="standardContextual"/>
        </w:rPr>
        <w:t xml:space="preserve">cada una de </w:t>
      </w:r>
      <w:r w:rsidRPr="00C3778D">
        <w:rPr>
          <w:rFonts w:eastAsia="Calibri" w:cstheme="minorHAnsi"/>
          <w:kern w:val="2"/>
          <w:sz w:val="20"/>
          <w:szCs w:val="20"/>
          <w14:ligatures w14:val="standardContextual"/>
        </w:rPr>
        <w:t>la</w:t>
      </w:r>
      <w:r>
        <w:rPr>
          <w:rFonts w:eastAsia="Calibri" w:cstheme="minorHAnsi"/>
          <w:kern w:val="2"/>
          <w:sz w:val="20"/>
          <w:szCs w:val="20"/>
          <w14:ligatures w14:val="standardContextual"/>
        </w:rPr>
        <w:t>s</w:t>
      </w:r>
      <w:r w:rsidRPr="00C3778D">
        <w:rPr>
          <w:rFonts w:eastAsia="Calibri" w:cstheme="minorHAnsi"/>
          <w:kern w:val="2"/>
          <w:sz w:val="20"/>
          <w:szCs w:val="20"/>
          <w14:ligatures w14:val="standardContextual"/>
        </w:rPr>
        <w:t xml:space="preserve"> respuesta</w:t>
      </w:r>
      <w:r>
        <w:rPr>
          <w:rFonts w:eastAsia="Calibri" w:cstheme="minorHAnsi"/>
          <w:kern w:val="2"/>
          <w:sz w:val="20"/>
          <w:szCs w:val="20"/>
          <w14:ligatures w14:val="standardContextual"/>
        </w:rPr>
        <w:t>s</w:t>
      </w:r>
      <w:r w:rsidRPr="00C3778D">
        <w:rPr>
          <w:rFonts w:eastAsia="Calibri" w:cstheme="minorHAnsi"/>
          <w:kern w:val="2"/>
          <w:sz w:val="20"/>
          <w:szCs w:val="20"/>
          <w14:ligatures w14:val="standardContextual"/>
        </w:rPr>
        <w:t>, así como criterios adicionales para complementar el análisis, documentos guía o metodológicos para la revisión y, en su caso, los productos o anexos que se deberán integrar o elaborar partiendo del resultado de la valoración. Se indican, de igual forma, las fuentes mínimas a considerar y los reactivos de la evaluación con las cuales se deberá guardar consistencia.</w:t>
      </w:r>
    </w:p>
    <w:p w14:paraId="46697175"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Los reactivos son abiert</w:t>
      </w:r>
      <w:r w:rsidR="00392B35">
        <w:rPr>
          <w:rFonts w:eastAsia="Calibri" w:cstheme="minorHAnsi"/>
          <w:kern w:val="2"/>
          <w:sz w:val="20"/>
          <w:szCs w:val="20"/>
          <w14:ligatures w14:val="standardContextual"/>
        </w:rPr>
        <w:t>o</w:t>
      </w:r>
      <w:r w:rsidRPr="00C3778D">
        <w:rPr>
          <w:rFonts w:eastAsia="Calibri" w:cstheme="minorHAnsi"/>
          <w:kern w:val="2"/>
          <w:sz w:val="20"/>
          <w:szCs w:val="20"/>
          <w14:ligatures w14:val="standardContextual"/>
        </w:rPr>
        <w:t>s, por lo que se orientan a valorar la coherencia, solidez, pertinencia y eficacia de los elementos que integran el diseño y operación del Pp, así como los resultados obtenidos durante el periodo a evaluarse.</w:t>
      </w:r>
    </w:p>
    <w:p w14:paraId="563263CE" w14:textId="77777777" w:rsidR="00C3778D" w:rsidRPr="00114426" w:rsidRDefault="00C3778D" w:rsidP="00C3778D">
      <w:pPr>
        <w:snapToGrid w:val="0"/>
        <w:spacing w:before="120" w:after="120" w:line="271" w:lineRule="auto"/>
        <w:jc w:val="both"/>
        <w:rPr>
          <w:rFonts w:eastAsia="Calibri" w:cstheme="minorHAnsi"/>
          <w:kern w:val="2"/>
          <w:sz w:val="20"/>
          <w:szCs w:val="20"/>
          <w14:ligatures w14:val="standardContextual"/>
        </w:rPr>
      </w:pPr>
      <w:r w:rsidRPr="00114426">
        <w:rPr>
          <w:rFonts w:eastAsia="Calibri" w:cstheme="minorHAnsi"/>
          <w:kern w:val="2"/>
          <w:sz w:val="20"/>
          <w:szCs w:val="20"/>
          <w14:ligatures w14:val="standardContextual"/>
        </w:rPr>
        <w:t xml:space="preserve">En la respuesta a cada una de los reactivos que conforman esta evaluación deberá desarrollarse analíticamente lo puntos establecidos en la descripción las mismas, sustentando la argumentación con los documentos descritos en las fuentes mínimos o con otros que proporcione la UR. La instancia evaluadora puede emplear otras fuentes de información externas, pero su emisor tendrá que ser fiable y de probada calidad, tales como organismos internacionales o universidades reconocidas. </w:t>
      </w:r>
    </w:p>
    <w:p w14:paraId="662BA88E" w14:textId="77777777" w:rsidR="00C3778D" w:rsidRPr="00114426" w:rsidRDefault="00C3778D" w:rsidP="00C3778D">
      <w:pPr>
        <w:snapToGrid w:val="0"/>
        <w:spacing w:before="120" w:after="120" w:line="271" w:lineRule="auto"/>
        <w:jc w:val="both"/>
        <w:rPr>
          <w:rFonts w:eastAsia="Calibri" w:cstheme="minorHAnsi"/>
          <w:kern w:val="2"/>
          <w:sz w:val="20"/>
          <w:szCs w:val="20"/>
          <w14:ligatures w14:val="standardContextual"/>
        </w:rPr>
      </w:pPr>
      <w:r w:rsidRPr="00114426">
        <w:rPr>
          <w:rFonts w:eastAsia="Calibri" w:cstheme="minorHAnsi"/>
          <w:kern w:val="2"/>
          <w:sz w:val="20"/>
          <w:szCs w:val="20"/>
          <w14:ligatures w14:val="standardContextual"/>
        </w:rPr>
        <w:t xml:space="preserve">En caso de que las UR </w:t>
      </w:r>
      <w:r w:rsidR="00BB3937">
        <w:rPr>
          <w:rFonts w:eastAsia="Calibri" w:cstheme="minorHAnsi"/>
          <w:kern w:val="2"/>
          <w:sz w:val="20"/>
          <w:szCs w:val="20"/>
          <w14:ligatures w14:val="standardContextual"/>
        </w:rPr>
        <w:t xml:space="preserve">no </w:t>
      </w:r>
      <w:r w:rsidRPr="00114426">
        <w:rPr>
          <w:rFonts w:eastAsia="Calibri" w:cstheme="minorHAnsi"/>
          <w:kern w:val="2"/>
          <w:sz w:val="20"/>
          <w:szCs w:val="20"/>
          <w14:ligatures w14:val="standardContextual"/>
        </w:rPr>
        <w:t>cuenten con alguna de las fuentes de información mínimas o no contenga los elementos suficientes para realizar el análisis, la instancia evaluadora deberá describir las implicaciones respecto de la carencia o deficiencia de los documentos.</w:t>
      </w:r>
    </w:p>
    <w:p w14:paraId="33EE3DCE"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Así mismo, al final de cada respuesta, la instancia evaluadora deberá establecer los hallazgos derivados del análisis, en el entendido que la oración debe ser redactada de forma precisa y comprensible, evitando ambigüedades o afirmaciones vagas, y derivarse directamente del análisis metodológico aplicado durante la evaluación. Asimismo, debe estar orientado a la viabilidad del uso, por parte de los Pp, por lo que su redacción debe fundamentar acciones concretas dentro de las atribuciones de la UR y la Dependencia o Entidad, así </w:t>
      </w:r>
      <w:r w:rsidRPr="00C3778D">
        <w:rPr>
          <w:rFonts w:eastAsia="Calibri" w:cstheme="minorHAnsi"/>
          <w:color w:val="000000"/>
          <w:kern w:val="2"/>
          <w:sz w:val="20"/>
          <w:szCs w:val="20"/>
          <w14:ligatures w14:val="standardContextual"/>
        </w:rPr>
        <w:lastRenderedPageBreak/>
        <w:t>como explicarse en el contexto del Pp evaluado -temporalidad, alcance geográfico, institucional, poblacional, etc.</w:t>
      </w:r>
    </w:p>
    <w:p w14:paraId="55C5E918" w14:textId="77777777" w:rsidR="00C3778D" w:rsidRPr="00AB728E"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La extensión máxima de las </w:t>
      </w:r>
      <w:r w:rsidRPr="00AB728E">
        <w:rPr>
          <w:rFonts w:eastAsia="Calibri" w:cstheme="minorHAnsi"/>
          <w:color w:val="000000"/>
          <w:kern w:val="2"/>
          <w:sz w:val="20"/>
          <w:szCs w:val="20"/>
          <w14:ligatures w14:val="standardContextual"/>
        </w:rPr>
        <w:t xml:space="preserve">respuestas será de cinco cuartillas, considerando las especificaciones de contenido y formato que se presentan en cada reactivo. En caso de que exista la necesidad de extender la respuesta de un reactivo a más de las cuartillas establecidas, la </w:t>
      </w:r>
      <w:r w:rsidR="00BB3937" w:rsidRPr="00AB728E">
        <w:rPr>
          <w:rFonts w:eastAsia="Calibri" w:cstheme="minorHAnsi"/>
          <w:color w:val="000000"/>
          <w:kern w:val="2"/>
          <w:sz w:val="20"/>
          <w:szCs w:val="20"/>
          <w14:ligatures w14:val="standardContextual"/>
        </w:rPr>
        <w:t>I</w:t>
      </w:r>
      <w:r w:rsidRPr="00AB728E">
        <w:rPr>
          <w:rFonts w:eastAsia="Calibri" w:cstheme="minorHAnsi"/>
          <w:color w:val="000000"/>
          <w:kern w:val="2"/>
          <w:sz w:val="20"/>
          <w:szCs w:val="20"/>
          <w14:ligatures w14:val="standardContextual"/>
        </w:rPr>
        <w:t xml:space="preserve">nstancia </w:t>
      </w:r>
      <w:r w:rsidR="00BB3937" w:rsidRPr="00AB728E">
        <w:rPr>
          <w:rFonts w:eastAsia="Calibri" w:cstheme="minorHAnsi"/>
          <w:color w:val="000000"/>
          <w:kern w:val="2"/>
          <w:sz w:val="20"/>
          <w:szCs w:val="20"/>
          <w14:ligatures w14:val="standardContextual"/>
        </w:rPr>
        <w:t>E</w:t>
      </w:r>
      <w:r w:rsidRPr="00AB728E">
        <w:rPr>
          <w:rFonts w:eastAsia="Calibri" w:cstheme="minorHAnsi"/>
          <w:color w:val="000000"/>
          <w:kern w:val="2"/>
          <w:sz w:val="20"/>
          <w:szCs w:val="20"/>
          <w14:ligatures w14:val="standardContextual"/>
        </w:rPr>
        <w:t>valuadora deberá enviar la información excedente como un Anexo de la evaluación, señalando el reactivo en el título del mismo.</w:t>
      </w:r>
    </w:p>
    <w:p w14:paraId="248C0EB8"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AB728E">
        <w:rPr>
          <w:rFonts w:eastAsia="Calibri" w:cstheme="minorHAnsi"/>
          <w:color w:val="000000"/>
          <w:kern w:val="2"/>
          <w:sz w:val="20"/>
          <w:szCs w:val="20"/>
          <w14:ligatures w14:val="standardContextual"/>
        </w:rPr>
        <w:t>Se entenderá por una cuartilla al contenido que ocupe una hoja con fuente Calibri de 10.5 puntos, interlineado 1.13 y márgenes de 2 centímetros por lado o extremo de cada hoja. Este criterio se aplicará también para el resto de los apartados de la evaluación</w:t>
      </w:r>
      <w:r w:rsidRPr="00C3778D">
        <w:rPr>
          <w:rFonts w:eastAsia="Calibri" w:cstheme="minorHAnsi"/>
          <w:color w:val="000000"/>
          <w:kern w:val="2"/>
          <w:sz w:val="20"/>
          <w:szCs w:val="20"/>
          <w14:ligatures w14:val="standardContextual"/>
        </w:rPr>
        <w:t>; por ejemplo, introducción, resumen ejecutivo o conclusiones, entre otros, tomando en consideración las especificaciones de cada apartado. La letra de las gráficas, cuadros mapas, etc. será Calibrí 8.</w:t>
      </w:r>
    </w:p>
    <w:p w14:paraId="2C1D69E2"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Cada una de las hojas de respuesta deberá contener los elementos siguientes:</w:t>
      </w:r>
    </w:p>
    <w:p w14:paraId="7F73D00D" w14:textId="77777777" w:rsidR="00C3778D" w:rsidRP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El reactivo;</w:t>
      </w:r>
    </w:p>
    <w:p w14:paraId="19017178" w14:textId="7CA08C8D" w:rsidR="00C3778D" w:rsidRPr="00C3778D" w:rsidRDefault="00AB728E"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La respuesta</w:t>
      </w:r>
      <w:r w:rsidR="00C3778D" w:rsidRPr="00C3778D">
        <w:rPr>
          <w:rFonts w:eastAsia="Calibri" w:cstheme="minorHAnsi"/>
          <w:color w:val="000000"/>
          <w:kern w:val="2"/>
          <w:sz w:val="20"/>
          <w:szCs w:val="20"/>
          <w14:ligatures w14:val="standardContextual"/>
        </w:rPr>
        <w:t xml:space="preserve"> debe contener el análisis con base en la atención de las consideraciones específicas de cada reactivo y los formatos establecidos para las respuestas, cuando aplique.</w:t>
      </w:r>
    </w:p>
    <w:p w14:paraId="676ACE0D" w14:textId="77777777" w:rsidR="00C3778D" w:rsidRP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Gráficas, cuadros, mapas, esquemas, etc. que complementen visualmente el análisis, cuando su inclusión facilite la explicación del mismo.</w:t>
      </w:r>
    </w:p>
    <w:p w14:paraId="076FB12D" w14:textId="77777777" w:rsidR="00C3778D" w:rsidRP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Referencias a la documentación que se revisó para realizar el análisis. </w:t>
      </w:r>
    </w:p>
    <w:p w14:paraId="62ECC6C4" w14:textId="77777777" w:rsidR="00C3778D" w:rsidRDefault="00C3778D" w:rsidP="00C3778D">
      <w:pPr>
        <w:numPr>
          <w:ilvl w:val="0"/>
          <w:numId w:val="248"/>
        </w:numPr>
        <w:snapToGrid w:val="0"/>
        <w:spacing w:before="120" w:after="120" w:line="271" w:lineRule="auto"/>
        <w:ind w:left="714" w:hanging="357"/>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Hallazgos del reactivo.</w:t>
      </w:r>
    </w:p>
    <w:p w14:paraId="3092289E" w14:textId="77777777" w:rsidR="00BB3937" w:rsidRPr="00C3778D" w:rsidRDefault="00BB3937" w:rsidP="00114426">
      <w:pPr>
        <w:snapToGrid w:val="0"/>
        <w:spacing w:before="120" w:after="120" w:line="271" w:lineRule="auto"/>
        <w:ind w:left="714"/>
        <w:contextualSpacing/>
        <w:jc w:val="both"/>
        <w:rPr>
          <w:rFonts w:eastAsia="Calibri" w:cstheme="minorHAnsi"/>
          <w:color w:val="000000"/>
          <w:kern w:val="2"/>
          <w:sz w:val="20"/>
          <w:szCs w:val="20"/>
          <w14:ligatures w14:val="standardContextual"/>
        </w:rPr>
      </w:pPr>
    </w:p>
    <w:p w14:paraId="722CFFF3"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En cada reactivo, la respuesta debe profundizar en la calidad, pertinencia, suficiencia y coherencia de los instrumentos y documentos, con la orientación integral del Pp a resultados y no solo señalar la existencia de las características del elemento analizado. Asimismo, se deben presentar recomendaciones concretas de mejora cuando se identifiquen áreas susceptibles de fortalecimiento.</w:t>
      </w:r>
    </w:p>
    <w:p w14:paraId="43640337" w14:textId="77777777" w:rsid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Estos reactivos no buscan simplemente verificar la existencia de documentos o procesos, sino que están enfocadas en examinar la calidad de la información, la consistencia entre los componentes del programa, y la capacidad real del Pp para lograr los objetivos que justifican su implementación.</w:t>
      </w:r>
    </w:p>
    <w:p w14:paraId="63010DF8" w14:textId="77777777" w:rsidR="006A3FE8" w:rsidRPr="00C3778D" w:rsidRDefault="006A3FE8" w:rsidP="00C3778D">
      <w:pPr>
        <w:snapToGrid w:val="0"/>
        <w:spacing w:before="120" w:after="120" w:line="271" w:lineRule="auto"/>
        <w:jc w:val="both"/>
        <w:rPr>
          <w:rFonts w:eastAsia="Calibri" w:cstheme="minorHAnsi"/>
          <w:kern w:val="2"/>
          <w:sz w:val="20"/>
          <w:szCs w:val="20"/>
          <w14:ligatures w14:val="standardContextual"/>
        </w:rPr>
      </w:pPr>
    </w:p>
    <w:p w14:paraId="4AC07F28" w14:textId="40DA4A4E" w:rsidR="00B66E0C" w:rsidRPr="00A64554" w:rsidRDefault="00B66E0C" w:rsidP="006A3FE8">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13" w:name="_Toc39773836"/>
      <w:bookmarkStart w:id="14" w:name="_Toc40178096"/>
      <w:bookmarkStart w:id="15" w:name="_Toc40205123"/>
      <w:bookmarkStart w:id="16" w:name="_Toc129286199"/>
      <w:bookmarkStart w:id="17" w:name="_Toc197436230"/>
      <w:bookmarkStart w:id="18" w:name="_Toc196936921"/>
      <w:r w:rsidRPr="00114426">
        <w:rPr>
          <w:rFonts w:eastAsia="Times New Roman" w:cstheme="minorHAnsi"/>
          <w:b/>
          <w:bCs/>
          <w:kern w:val="2"/>
          <w:sz w:val="20"/>
          <w:szCs w:val="20"/>
          <w14:ligatures w14:val="standardContextual"/>
        </w:rPr>
        <w:t>Perfil de</w:t>
      </w:r>
      <w:bookmarkStart w:id="19" w:name="_Toc378698396"/>
      <w:r w:rsidRPr="00114426">
        <w:rPr>
          <w:rFonts w:eastAsia="Times New Roman" w:cstheme="minorHAnsi"/>
          <w:b/>
          <w:bCs/>
          <w:kern w:val="2"/>
          <w:sz w:val="20"/>
          <w:szCs w:val="20"/>
          <w14:ligatures w14:val="standardContextual"/>
        </w:rPr>
        <w:t xml:space="preserve"> la instancia evaluadora</w:t>
      </w:r>
      <w:bookmarkEnd w:id="13"/>
      <w:bookmarkEnd w:id="14"/>
      <w:bookmarkEnd w:id="15"/>
      <w:bookmarkEnd w:id="16"/>
      <w:bookmarkEnd w:id="17"/>
    </w:p>
    <w:p w14:paraId="55DAEBB6" w14:textId="77777777" w:rsidR="00B66E0C" w:rsidRPr="00B66E0C" w:rsidRDefault="00B66E0C" w:rsidP="00B66E0C">
      <w:pPr>
        <w:jc w:val="both"/>
        <w:rPr>
          <w:rFonts w:eastAsia="Calibri" w:cstheme="minorHAnsi"/>
          <w:sz w:val="20"/>
          <w:szCs w:val="20"/>
        </w:rPr>
      </w:pPr>
      <w:r w:rsidRPr="00B66E0C">
        <w:rPr>
          <w:rFonts w:eastAsia="Calibri" w:cstheme="minorHAnsi"/>
          <w:sz w:val="20"/>
          <w:szCs w:val="20"/>
        </w:rPr>
        <w:t>En la siguiente tabla se especifican los requisitos académicos mínimos, así como los campos y años de experiencia requeridos para cada uno de los integrantes del equipo de la instancia evaluadora.</w:t>
      </w:r>
    </w:p>
    <w:p w14:paraId="4A917836" w14:textId="77777777" w:rsidR="00B66E0C" w:rsidRPr="00B66E0C" w:rsidRDefault="00B66E0C" w:rsidP="00B66E0C">
      <w:pPr>
        <w:jc w:val="both"/>
        <w:rPr>
          <w:rFonts w:eastAsia="Calibri" w:cstheme="minorHAnsi"/>
          <w:sz w:val="20"/>
          <w:szCs w:val="20"/>
        </w:rPr>
      </w:pPr>
    </w:p>
    <w:p w14:paraId="09D5E215" w14:textId="77777777" w:rsidR="00B66E0C" w:rsidRPr="00B66E0C" w:rsidRDefault="00B66E0C" w:rsidP="00B66E0C">
      <w:pPr>
        <w:rPr>
          <w:rFonts w:eastAsia="Times" w:cstheme="minorHAnsi"/>
          <w:sz w:val="20"/>
          <w:szCs w:val="20"/>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757"/>
        <w:gridCol w:w="2430"/>
        <w:gridCol w:w="3107"/>
      </w:tblGrid>
      <w:tr w:rsidR="00B66E0C" w:rsidRPr="00B66E0C" w14:paraId="2050D151" w14:textId="77777777" w:rsidTr="00D16030">
        <w:trPr>
          <w:trHeight w:val="386"/>
          <w:tblHeader/>
          <w:jc w:val="center"/>
        </w:trPr>
        <w:tc>
          <w:tcPr>
            <w:tcW w:w="1581" w:type="dxa"/>
            <w:shd w:val="clear" w:color="auto" w:fill="621132"/>
            <w:vAlign w:val="center"/>
          </w:tcPr>
          <w:p w14:paraId="6D4EEC22"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br w:type="page"/>
              <w:t xml:space="preserve">Cargo en el Equipo </w:t>
            </w:r>
          </w:p>
        </w:tc>
        <w:tc>
          <w:tcPr>
            <w:tcW w:w="1757" w:type="dxa"/>
            <w:shd w:val="clear" w:color="auto" w:fill="621132"/>
            <w:vAlign w:val="center"/>
          </w:tcPr>
          <w:p w14:paraId="07C5D083"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t>Requisitos Académicos</w:t>
            </w:r>
          </w:p>
        </w:tc>
        <w:tc>
          <w:tcPr>
            <w:tcW w:w="2430" w:type="dxa"/>
            <w:shd w:val="clear" w:color="auto" w:fill="621132"/>
            <w:vAlign w:val="center"/>
          </w:tcPr>
          <w:p w14:paraId="4ADCE451"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t>Experiencia General</w:t>
            </w:r>
          </w:p>
        </w:tc>
        <w:tc>
          <w:tcPr>
            <w:tcW w:w="3107" w:type="dxa"/>
            <w:shd w:val="clear" w:color="auto" w:fill="621132"/>
            <w:vAlign w:val="center"/>
          </w:tcPr>
          <w:p w14:paraId="172FD025" w14:textId="77777777" w:rsidR="00B66E0C" w:rsidRPr="00B66E0C" w:rsidRDefault="00B66E0C" w:rsidP="00B66E0C">
            <w:pPr>
              <w:jc w:val="center"/>
              <w:rPr>
                <w:rFonts w:eastAsia="Times" w:cstheme="minorHAnsi"/>
                <w:b/>
                <w:color w:val="FFFFFF"/>
                <w:sz w:val="18"/>
                <w:szCs w:val="20"/>
              </w:rPr>
            </w:pPr>
            <w:r w:rsidRPr="00B66E0C">
              <w:rPr>
                <w:rFonts w:eastAsia="Times" w:cstheme="minorHAnsi"/>
                <w:b/>
                <w:color w:val="FFFFFF"/>
                <w:sz w:val="18"/>
                <w:szCs w:val="20"/>
              </w:rPr>
              <w:t>Experiencia Específica</w:t>
            </w:r>
          </w:p>
        </w:tc>
      </w:tr>
      <w:tr w:rsidR="00D437C8" w:rsidRPr="00B66E0C" w14:paraId="7BA27591" w14:textId="77777777" w:rsidTr="00D16030">
        <w:trPr>
          <w:trHeight w:val="225"/>
          <w:jc w:val="center"/>
        </w:trPr>
        <w:tc>
          <w:tcPr>
            <w:tcW w:w="1581" w:type="dxa"/>
            <w:vAlign w:val="center"/>
          </w:tcPr>
          <w:p w14:paraId="577ADAE7" w14:textId="4C0D7214" w:rsidR="00D437C8" w:rsidRPr="00D437C8" w:rsidRDefault="00D437C8" w:rsidP="00D437C8">
            <w:pPr>
              <w:rPr>
                <w:rFonts w:eastAsia="Times" w:cstheme="minorHAnsi"/>
                <w:sz w:val="18"/>
                <w:szCs w:val="18"/>
              </w:rPr>
            </w:pPr>
            <w:r w:rsidRPr="00D437C8">
              <w:rPr>
                <w:rFonts w:eastAsia="Times" w:cstheme="minorHAnsi"/>
                <w:sz w:val="18"/>
                <w:szCs w:val="18"/>
              </w:rPr>
              <w:t>Coordinador de la Evaluación</w:t>
            </w:r>
          </w:p>
        </w:tc>
        <w:tc>
          <w:tcPr>
            <w:tcW w:w="1757" w:type="dxa"/>
            <w:vAlign w:val="center"/>
          </w:tcPr>
          <w:p w14:paraId="1F2CBEE4" w14:textId="3ADE56D0" w:rsidR="00D437C8" w:rsidRPr="00D437C8" w:rsidRDefault="00D437C8" w:rsidP="00D437C8">
            <w:pPr>
              <w:rPr>
                <w:rFonts w:eastAsia="Times" w:cstheme="minorHAnsi"/>
                <w:sz w:val="18"/>
                <w:szCs w:val="18"/>
              </w:rPr>
            </w:pPr>
            <w:r w:rsidRPr="00D437C8">
              <w:rPr>
                <w:rFonts w:cstheme="minorHAnsi"/>
                <w:sz w:val="18"/>
                <w:szCs w:val="18"/>
                <w:lang w:val="es-ES"/>
              </w:rPr>
              <w:t>Maestría o doctorado en ciencias sociales, ciencia política, economía, sociología, políticas públicas, planeación, y/o áreas afines a la temática de la evaluación.</w:t>
            </w:r>
          </w:p>
        </w:tc>
        <w:tc>
          <w:tcPr>
            <w:tcW w:w="2430" w:type="dxa"/>
            <w:vAlign w:val="center"/>
          </w:tcPr>
          <w:p w14:paraId="12A3E4AE" w14:textId="7EB53277" w:rsidR="00D437C8" w:rsidRPr="00D437C8" w:rsidRDefault="00D437C8" w:rsidP="00D437C8">
            <w:pPr>
              <w:rPr>
                <w:rFonts w:eastAsia="Times" w:cstheme="minorHAnsi"/>
                <w:sz w:val="18"/>
                <w:szCs w:val="18"/>
              </w:rPr>
            </w:pPr>
            <w:r w:rsidRPr="00D437C8">
              <w:rPr>
                <w:rFonts w:cstheme="minorHAnsi"/>
                <w:sz w:val="18"/>
                <w:szCs w:val="18"/>
                <w:lang w:val="es-ES"/>
              </w:rPr>
              <w:t xml:space="preserve">Experiencia comprobada en la realización y coordinación de cuando menos 2 (dos) evaluaciones de programas presupuestarios, fondos federales o políticas públicas </w:t>
            </w:r>
          </w:p>
        </w:tc>
        <w:tc>
          <w:tcPr>
            <w:tcW w:w="3107" w:type="dxa"/>
            <w:vAlign w:val="center"/>
          </w:tcPr>
          <w:p w14:paraId="1310C8BE" w14:textId="77777777" w:rsidR="00D437C8" w:rsidRDefault="00D437C8" w:rsidP="00D437C8">
            <w:pPr>
              <w:jc w:val="both"/>
              <w:rPr>
                <w:rFonts w:eastAsia="Times" w:cstheme="minorHAnsi"/>
                <w:sz w:val="18"/>
                <w:szCs w:val="18"/>
              </w:rPr>
            </w:pPr>
            <w:r w:rsidRPr="00D437C8">
              <w:rPr>
                <w:rFonts w:eastAsia="Times" w:cstheme="minorHAnsi"/>
                <w:sz w:val="18"/>
                <w:szCs w:val="18"/>
              </w:rPr>
              <w:t xml:space="preserve">Conocimiento de la Metodología de Marco Lógico y que haya participado en al menos tres evaluaciones del FORTAMUN </w:t>
            </w:r>
            <w:r>
              <w:rPr>
                <w:rFonts w:eastAsia="Times" w:cstheme="minorHAnsi"/>
                <w:sz w:val="18"/>
                <w:szCs w:val="18"/>
              </w:rPr>
              <w:t xml:space="preserve">o FAISMUN   </w:t>
            </w:r>
            <w:r w:rsidRPr="00D437C8">
              <w:rPr>
                <w:rFonts w:eastAsia="Times" w:cstheme="minorHAnsi"/>
                <w:sz w:val="18"/>
                <w:szCs w:val="18"/>
              </w:rPr>
              <w:t>a nivel municipal</w:t>
            </w:r>
            <w:r>
              <w:rPr>
                <w:rFonts w:eastAsia="Times" w:cstheme="minorHAnsi"/>
                <w:sz w:val="18"/>
                <w:szCs w:val="18"/>
              </w:rPr>
              <w:t xml:space="preserve"> en los últimos dos años.</w:t>
            </w:r>
          </w:p>
          <w:p w14:paraId="6640509D" w14:textId="77777777" w:rsidR="00D437C8" w:rsidRDefault="00D437C8" w:rsidP="00D437C8">
            <w:pPr>
              <w:jc w:val="both"/>
              <w:rPr>
                <w:rFonts w:eastAsia="Times" w:cstheme="minorHAnsi"/>
                <w:sz w:val="18"/>
                <w:szCs w:val="18"/>
              </w:rPr>
            </w:pPr>
          </w:p>
          <w:p w14:paraId="3488B55D" w14:textId="290D5026" w:rsidR="00D437C8" w:rsidRPr="00D437C8" w:rsidRDefault="00D437C8" w:rsidP="00D437C8">
            <w:pPr>
              <w:jc w:val="both"/>
              <w:rPr>
                <w:rFonts w:eastAsia="Times" w:cstheme="minorHAnsi"/>
                <w:sz w:val="18"/>
                <w:szCs w:val="18"/>
              </w:rPr>
            </w:pPr>
            <w:r>
              <w:rPr>
                <w:rFonts w:eastAsia="Times" w:cstheme="minorHAnsi"/>
                <w:sz w:val="18"/>
                <w:szCs w:val="18"/>
              </w:rPr>
              <w:t>Experiencia de al menos cinco años en administración pública federal, estatal o municipal.</w:t>
            </w:r>
          </w:p>
        </w:tc>
      </w:tr>
      <w:tr w:rsidR="00D437C8" w:rsidRPr="00B66E0C" w14:paraId="1470AAA0" w14:textId="77777777" w:rsidTr="00D16030">
        <w:trPr>
          <w:trHeight w:val="225"/>
          <w:jc w:val="center"/>
        </w:trPr>
        <w:tc>
          <w:tcPr>
            <w:tcW w:w="1581" w:type="dxa"/>
            <w:vAlign w:val="center"/>
          </w:tcPr>
          <w:p w14:paraId="22853224" w14:textId="16F6A439" w:rsidR="00D437C8" w:rsidRPr="00D437C8" w:rsidRDefault="00D437C8" w:rsidP="00D437C8">
            <w:pPr>
              <w:rPr>
                <w:rFonts w:eastAsia="Times" w:cstheme="minorHAnsi"/>
                <w:sz w:val="18"/>
                <w:szCs w:val="18"/>
              </w:rPr>
            </w:pPr>
            <w:r w:rsidRPr="00D437C8">
              <w:rPr>
                <w:rFonts w:eastAsia="Times" w:cstheme="minorHAnsi"/>
                <w:sz w:val="18"/>
                <w:szCs w:val="18"/>
              </w:rPr>
              <w:lastRenderedPageBreak/>
              <w:t>Evaluador</w:t>
            </w:r>
          </w:p>
        </w:tc>
        <w:tc>
          <w:tcPr>
            <w:tcW w:w="1757" w:type="dxa"/>
            <w:vAlign w:val="center"/>
          </w:tcPr>
          <w:p w14:paraId="6AE1494C" w14:textId="2B663BD6" w:rsidR="00D437C8" w:rsidRPr="00D437C8" w:rsidRDefault="00D437C8" w:rsidP="00D437C8">
            <w:pPr>
              <w:rPr>
                <w:rFonts w:eastAsia="Times" w:cstheme="minorHAnsi"/>
                <w:sz w:val="18"/>
                <w:szCs w:val="18"/>
              </w:rPr>
            </w:pPr>
            <w:r w:rsidRPr="00D437C8">
              <w:rPr>
                <w:rFonts w:eastAsia="Times" w:cstheme="minorHAnsi"/>
                <w:sz w:val="18"/>
                <w:szCs w:val="18"/>
              </w:rPr>
              <w:t xml:space="preserve">Licenciatura en </w:t>
            </w:r>
            <w:r w:rsidRPr="00D437C8">
              <w:rPr>
                <w:rFonts w:cstheme="minorHAnsi"/>
                <w:sz w:val="18"/>
                <w:szCs w:val="18"/>
                <w:lang w:val="es-ES"/>
              </w:rPr>
              <w:t>en ciencias sociales, ciencia política, economía, sociología, políticas públicas, planeación, y/o áreas afines a la temática de la evaluación.</w:t>
            </w:r>
          </w:p>
        </w:tc>
        <w:tc>
          <w:tcPr>
            <w:tcW w:w="2430" w:type="dxa"/>
            <w:vAlign w:val="center"/>
          </w:tcPr>
          <w:p w14:paraId="5FC5C79E" w14:textId="7588D886" w:rsidR="00D437C8" w:rsidRPr="00D437C8" w:rsidRDefault="00D437C8" w:rsidP="00D437C8">
            <w:pPr>
              <w:rPr>
                <w:rFonts w:eastAsia="Times" w:cstheme="minorHAnsi"/>
                <w:sz w:val="18"/>
                <w:szCs w:val="18"/>
              </w:rPr>
            </w:pPr>
            <w:r w:rsidRPr="00D437C8">
              <w:rPr>
                <w:rFonts w:cstheme="minorHAnsi"/>
                <w:sz w:val="18"/>
                <w:szCs w:val="18"/>
                <w:lang w:val="es-ES"/>
              </w:rPr>
              <w:t xml:space="preserve">Experiencia comprobada en la realización de cuando menos 2 (dos) evaluaciones de programas presupuestarios, fondos federales o políticas públicas </w:t>
            </w:r>
          </w:p>
        </w:tc>
        <w:tc>
          <w:tcPr>
            <w:tcW w:w="3107" w:type="dxa"/>
            <w:vAlign w:val="center"/>
          </w:tcPr>
          <w:p w14:paraId="66EB3F06" w14:textId="294F2AF2" w:rsidR="00D437C8" w:rsidRDefault="00D437C8" w:rsidP="00D437C8">
            <w:pPr>
              <w:jc w:val="both"/>
              <w:rPr>
                <w:rFonts w:eastAsia="Times" w:cstheme="minorHAnsi"/>
                <w:sz w:val="18"/>
                <w:szCs w:val="18"/>
              </w:rPr>
            </w:pPr>
            <w:r w:rsidRPr="00D437C8">
              <w:rPr>
                <w:rFonts w:eastAsia="Times" w:cstheme="minorHAnsi"/>
                <w:sz w:val="18"/>
                <w:szCs w:val="18"/>
              </w:rPr>
              <w:t xml:space="preserve">Conocimiento de la Metodología de Marco Lógico y que haya participado en al menos </w:t>
            </w:r>
            <w:r>
              <w:rPr>
                <w:rFonts w:eastAsia="Times" w:cstheme="minorHAnsi"/>
                <w:sz w:val="18"/>
                <w:szCs w:val="18"/>
              </w:rPr>
              <w:t>dos</w:t>
            </w:r>
            <w:r w:rsidRPr="00D437C8">
              <w:rPr>
                <w:rFonts w:eastAsia="Times" w:cstheme="minorHAnsi"/>
                <w:sz w:val="18"/>
                <w:szCs w:val="18"/>
              </w:rPr>
              <w:t xml:space="preserve"> evaluaciones del FORTAMUN </w:t>
            </w:r>
            <w:r>
              <w:rPr>
                <w:rFonts w:eastAsia="Times" w:cstheme="minorHAnsi"/>
                <w:sz w:val="18"/>
                <w:szCs w:val="18"/>
              </w:rPr>
              <w:t xml:space="preserve">o FAISMUN   </w:t>
            </w:r>
            <w:r w:rsidRPr="00D437C8">
              <w:rPr>
                <w:rFonts w:eastAsia="Times" w:cstheme="minorHAnsi"/>
                <w:sz w:val="18"/>
                <w:szCs w:val="18"/>
              </w:rPr>
              <w:t>a nivel municipal</w:t>
            </w:r>
            <w:r>
              <w:rPr>
                <w:rFonts w:eastAsia="Times" w:cstheme="minorHAnsi"/>
                <w:sz w:val="18"/>
                <w:szCs w:val="18"/>
              </w:rPr>
              <w:t xml:space="preserve"> en los últimos dos años.</w:t>
            </w:r>
          </w:p>
          <w:p w14:paraId="69DDC57C" w14:textId="77777777" w:rsidR="00D437C8" w:rsidRDefault="00D437C8" w:rsidP="00D437C8">
            <w:pPr>
              <w:jc w:val="both"/>
              <w:rPr>
                <w:rFonts w:eastAsia="Times" w:cstheme="minorHAnsi"/>
                <w:sz w:val="18"/>
                <w:szCs w:val="18"/>
              </w:rPr>
            </w:pPr>
          </w:p>
          <w:p w14:paraId="4187DE87" w14:textId="2D99EC60" w:rsidR="00D437C8" w:rsidRPr="00D437C8" w:rsidRDefault="00D437C8" w:rsidP="00D437C8">
            <w:pPr>
              <w:rPr>
                <w:rFonts w:eastAsia="Times" w:cstheme="minorHAnsi"/>
                <w:sz w:val="18"/>
                <w:szCs w:val="18"/>
              </w:rPr>
            </w:pPr>
          </w:p>
        </w:tc>
      </w:tr>
      <w:tr w:rsidR="00D437C8" w:rsidRPr="00B66E0C" w14:paraId="1BE71968" w14:textId="77777777" w:rsidTr="00D16030">
        <w:trPr>
          <w:trHeight w:val="225"/>
          <w:jc w:val="center"/>
        </w:trPr>
        <w:tc>
          <w:tcPr>
            <w:tcW w:w="1581" w:type="dxa"/>
            <w:vAlign w:val="center"/>
          </w:tcPr>
          <w:p w14:paraId="414E7DD6" w14:textId="77777777" w:rsidR="00D437C8" w:rsidRPr="00B66E0C" w:rsidRDefault="00D437C8" w:rsidP="00D437C8">
            <w:pPr>
              <w:rPr>
                <w:rFonts w:eastAsia="Times" w:cstheme="minorHAnsi"/>
                <w:sz w:val="12"/>
                <w:szCs w:val="20"/>
              </w:rPr>
            </w:pPr>
          </w:p>
        </w:tc>
        <w:tc>
          <w:tcPr>
            <w:tcW w:w="1757" w:type="dxa"/>
            <w:vAlign w:val="center"/>
          </w:tcPr>
          <w:p w14:paraId="7B3E600B" w14:textId="77777777" w:rsidR="00D437C8" w:rsidRPr="00B66E0C" w:rsidRDefault="00D437C8" w:rsidP="00D437C8">
            <w:pPr>
              <w:rPr>
                <w:rFonts w:eastAsia="Times" w:cstheme="minorHAnsi"/>
                <w:sz w:val="12"/>
                <w:szCs w:val="20"/>
              </w:rPr>
            </w:pPr>
          </w:p>
        </w:tc>
        <w:tc>
          <w:tcPr>
            <w:tcW w:w="2430" w:type="dxa"/>
            <w:vAlign w:val="center"/>
          </w:tcPr>
          <w:p w14:paraId="22F77604" w14:textId="77777777" w:rsidR="00D437C8" w:rsidRPr="00B66E0C" w:rsidRDefault="00D437C8" w:rsidP="00D437C8">
            <w:pPr>
              <w:rPr>
                <w:rFonts w:eastAsia="Times" w:cstheme="minorHAnsi"/>
                <w:sz w:val="12"/>
                <w:szCs w:val="20"/>
              </w:rPr>
            </w:pPr>
          </w:p>
        </w:tc>
        <w:tc>
          <w:tcPr>
            <w:tcW w:w="3107" w:type="dxa"/>
            <w:vAlign w:val="center"/>
          </w:tcPr>
          <w:p w14:paraId="0A774036" w14:textId="77777777" w:rsidR="00D437C8" w:rsidRPr="00B66E0C" w:rsidRDefault="00D437C8" w:rsidP="00D437C8">
            <w:pPr>
              <w:rPr>
                <w:rFonts w:eastAsia="Times" w:cstheme="minorHAnsi"/>
                <w:sz w:val="12"/>
                <w:szCs w:val="20"/>
              </w:rPr>
            </w:pPr>
          </w:p>
        </w:tc>
      </w:tr>
    </w:tbl>
    <w:p w14:paraId="0BC670B1" w14:textId="77777777" w:rsidR="00B66E0C" w:rsidRPr="00B66E0C" w:rsidRDefault="00B66E0C" w:rsidP="00B66E0C">
      <w:pPr>
        <w:rPr>
          <w:rFonts w:eastAsia="Times" w:cstheme="minorHAnsi"/>
          <w:sz w:val="20"/>
          <w:szCs w:val="20"/>
        </w:rPr>
      </w:pPr>
    </w:p>
    <w:p w14:paraId="1D1309CD" w14:textId="3813B09E" w:rsidR="00B66E0C" w:rsidRPr="00A64554" w:rsidRDefault="00B66E0C" w:rsidP="00A64554">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20" w:name="_Toc40205124"/>
      <w:bookmarkStart w:id="21" w:name="_Toc129286200"/>
      <w:bookmarkStart w:id="22" w:name="_Toc197436231"/>
      <w:r w:rsidRPr="00114426">
        <w:rPr>
          <w:rFonts w:eastAsia="Times New Roman" w:cstheme="minorHAnsi"/>
          <w:b/>
          <w:bCs/>
          <w:kern w:val="2"/>
          <w:sz w:val="20"/>
          <w:szCs w:val="20"/>
          <w14:ligatures w14:val="standardContextual"/>
        </w:rPr>
        <w:t>Consideraciones generales:</w:t>
      </w:r>
      <w:bookmarkEnd w:id="20"/>
      <w:bookmarkEnd w:id="21"/>
      <w:bookmarkEnd w:id="22"/>
    </w:p>
    <w:p w14:paraId="7E6BB4C4" w14:textId="26B07359" w:rsidR="00B66E0C" w:rsidRPr="000151DC" w:rsidRDefault="00B66E0C" w:rsidP="00F02DE4">
      <w:pPr>
        <w:numPr>
          <w:ilvl w:val="0"/>
          <w:numId w:val="221"/>
        </w:numPr>
        <w:jc w:val="both"/>
        <w:rPr>
          <w:rFonts w:eastAsia="Times" w:cstheme="minorHAnsi"/>
          <w:sz w:val="20"/>
          <w:szCs w:val="20"/>
          <w:lang w:val="es-ES" w:eastAsia="es-ES"/>
        </w:rPr>
      </w:pPr>
      <w:r w:rsidRPr="000151DC">
        <w:rPr>
          <w:rFonts w:eastAsia="Times" w:cstheme="minorHAnsi"/>
          <w:sz w:val="20"/>
          <w:szCs w:val="20"/>
          <w:lang w:val="es-ES" w:eastAsia="es-ES"/>
        </w:rPr>
        <w:t xml:space="preserve">Cada persona integrante del equipo de la instancia evaluadora deberá presentar una carta (formato libre y en hoja membretada) en la que manifieste su interés por participar en la Evaluación de Consistencia y Resultados del Pp </w:t>
      </w:r>
      <w:r w:rsidR="000151DC" w:rsidRPr="000151DC">
        <w:rPr>
          <w:rFonts w:eastAsia="Times" w:cstheme="minorHAnsi"/>
          <w:sz w:val="20"/>
          <w:szCs w:val="20"/>
          <w:lang w:val="es-ES" w:eastAsia="es-ES"/>
        </w:rPr>
        <w:t xml:space="preserve">Proyecto 6. Infraestructura y </w:t>
      </w:r>
      <w:r w:rsidR="000151DC" w:rsidRPr="000151DC">
        <w:rPr>
          <w:rFonts w:eastAsia="Times" w:cstheme="minorHAnsi"/>
          <w:sz w:val="20"/>
          <w:szCs w:val="20"/>
          <w:lang w:val="es-ES" w:eastAsia="es-ES"/>
        </w:rPr>
        <w:t>Obras,</w:t>
      </w:r>
      <w:r w:rsidR="000151DC" w:rsidRPr="000151DC">
        <w:rPr>
          <w:rFonts w:eastAsia="Times" w:cstheme="minorHAnsi"/>
          <w:sz w:val="20"/>
          <w:szCs w:val="20"/>
          <w:lang w:val="es-ES" w:eastAsia="es-ES"/>
        </w:rPr>
        <w:t xml:space="preserve"> Programa Presupuestario</w:t>
      </w:r>
      <w:r w:rsidR="000151DC" w:rsidRPr="000151DC">
        <w:rPr>
          <w:rFonts w:eastAsia="Times" w:cstheme="minorHAnsi"/>
          <w:sz w:val="20"/>
          <w:szCs w:val="20"/>
          <w:lang w:val="es-ES" w:eastAsia="es-ES"/>
        </w:rPr>
        <w:t xml:space="preserve"> </w:t>
      </w:r>
      <w:r w:rsidR="000151DC" w:rsidRPr="000151DC">
        <w:rPr>
          <w:rFonts w:eastAsia="Times" w:cstheme="minorHAnsi"/>
          <w:sz w:val="20"/>
          <w:szCs w:val="20"/>
          <w:lang w:val="es-ES" w:eastAsia="es-ES"/>
        </w:rPr>
        <w:t>6.1 Infraestructura y Territorio</w:t>
      </w:r>
      <w:r w:rsidR="000151DC" w:rsidRPr="000151DC">
        <w:rPr>
          <w:rFonts w:eastAsia="Times" w:cstheme="minorHAnsi"/>
          <w:sz w:val="20"/>
          <w:szCs w:val="20"/>
          <w:lang w:val="es-ES" w:eastAsia="es-ES"/>
        </w:rPr>
        <w:t xml:space="preserve"> </w:t>
      </w:r>
      <w:r w:rsidR="000151DC" w:rsidRPr="000151DC">
        <w:rPr>
          <w:rFonts w:eastAsia="Times" w:cstheme="minorHAnsi"/>
          <w:sz w:val="20"/>
          <w:szCs w:val="20"/>
          <w:lang w:val="es-ES" w:eastAsia="es-ES"/>
        </w:rPr>
        <w:t>(Fondo de Aportaciones para la Infraestructura Social Municipal, FAISMUN)</w:t>
      </w:r>
      <w:r w:rsidR="000151DC">
        <w:rPr>
          <w:rFonts w:eastAsia="Times" w:cstheme="minorHAnsi"/>
          <w:sz w:val="20"/>
          <w:szCs w:val="20"/>
          <w:lang w:val="es-ES" w:eastAsia="es-ES"/>
        </w:rPr>
        <w:t>;</w:t>
      </w:r>
      <w:r w:rsidRPr="000151DC">
        <w:rPr>
          <w:rFonts w:eastAsia="Times" w:cstheme="minorHAnsi"/>
          <w:sz w:val="20"/>
          <w:szCs w:val="20"/>
          <w:lang w:val="es-ES" w:eastAsia="es-ES"/>
        </w:rPr>
        <w:t xml:space="preserve"> indicando el cargo a desempeñar en el equipo de la instancia evaluadora. La carta deberá acompañarse del </w:t>
      </w:r>
      <w:r w:rsidRPr="000151DC">
        <w:rPr>
          <w:rFonts w:eastAsia="Times" w:cstheme="minorHAnsi"/>
          <w:i/>
          <w:iCs/>
          <w:sz w:val="20"/>
          <w:szCs w:val="20"/>
          <w:lang w:val="es-ES" w:eastAsia="es-ES"/>
        </w:rPr>
        <w:t>Currículum Vitae</w:t>
      </w:r>
      <w:r w:rsidRPr="000151DC">
        <w:rPr>
          <w:rFonts w:eastAsia="Times" w:cstheme="minorHAnsi"/>
          <w:sz w:val="20"/>
          <w:szCs w:val="20"/>
          <w:lang w:val="es-ES" w:eastAsia="es-ES"/>
        </w:rPr>
        <w:t xml:space="preserve"> firmado con la leyenda “Bajo protesta de decir verdad, declaro que la información asentada en el presente Currículum Vitae, es cierta y verdadera”.</w:t>
      </w:r>
    </w:p>
    <w:p w14:paraId="0502C55C" w14:textId="77777777" w:rsidR="00B66E0C" w:rsidRPr="00B66E0C" w:rsidRDefault="00B66E0C" w:rsidP="00B66E0C">
      <w:pPr>
        <w:rPr>
          <w:rFonts w:eastAsia="Times" w:cstheme="minorHAnsi"/>
          <w:sz w:val="20"/>
          <w:szCs w:val="20"/>
        </w:rPr>
      </w:pPr>
    </w:p>
    <w:p w14:paraId="5505628F" w14:textId="69A9F5EE" w:rsidR="00B66E0C" w:rsidRPr="000151DC" w:rsidRDefault="00B66E0C" w:rsidP="00DE7A28">
      <w:pPr>
        <w:numPr>
          <w:ilvl w:val="0"/>
          <w:numId w:val="221"/>
        </w:numPr>
        <w:jc w:val="both"/>
        <w:rPr>
          <w:rFonts w:cstheme="minorHAnsi"/>
          <w:i/>
          <w:iCs/>
          <w:sz w:val="20"/>
          <w:szCs w:val="20"/>
        </w:rPr>
      </w:pPr>
      <w:r w:rsidRPr="000151DC">
        <w:rPr>
          <w:rFonts w:eastAsia="Times" w:cstheme="minorHAnsi"/>
          <w:sz w:val="20"/>
          <w:szCs w:val="20"/>
          <w:lang w:val="es-ES" w:eastAsia="es-ES"/>
        </w:rPr>
        <w:t>En caso de que se presenten cambios en los integrantes del equipo de la instancia evaluadora, ya sea en el proceso de contratación o durante el desarrollo de la evaluación, la instancia evaluadora deberá presentar por escrito a</w:t>
      </w:r>
      <w:r w:rsidR="000151DC" w:rsidRPr="000151DC">
        <w:rPr>
          <w:rFonts w:eastAsia="Times" w:cstheme="minorHAnsi"/>
          <w:sz w:val="20"/>
          <w:szCs w:val="20"/>
          <w:lang w:val="es-ES" w:eastAsia="es-ES"/>
        </w:rPr>
        <w:t xml:space="preserve">l Órgano Interno de Control </w:t>
      </w:r>
      <w:r w:rsidRPr="000151DC">
        <w:rPr>
          <w:rFonts w:eastAsia="Times" w:cstheme="minorHAnsi"/>
          <w:sz w:val="20"/>
          <w:szCs w:val="20"/>
          <w:lang w:val="es-ES" w:eastAsia="es-ES"/>
        </w:rPr>
        <w:t xml:space="preserve">la solicitud del cambio correspondiente, a fin de llevar a cabo la validación del perfil indicado en los presentes TdR y emitir, en su caso, la autorización por parte </w:t>
      </w:r>
      <w:r w:rsidR="000151DC">
        <w:rPr>
          <w:rFonts w:eastAsia="Times" w:cstheme="minorHAnsi"/>
          <w:sz w:val="20"/>
          <w:szCs w:val="20"/>
          <w:lang w:val="es-ES" w:eastAsia="es-ES"/>
        </w:rPr>
        <w:t>de</w:t>
      </w:r>
      <w:r w:rsidR="000151DC">
        <w:rPr>
          <w:rFonts w:eastAsia="Times" w:cstheme="minorHAnsi"/>
          <w:sz w:val="20"/>
          <w:szCs w:val="20"/>
          <w:lang w:val="es-ES" w:eastAsia="es-ES"/>
        </w:rPr>
        <w:t>l Órgano Interno de Control</w:t>
      </w:r>
      <w:r w:rsidR="000151DC">
        <w:rPr>
          <w:rFonts w:eastAsia="Times" w:cstheme="minorHAnsi"/>
          <w:sz w:val="20"/>
          <w:szCs w:val="20"/>
          <w:lang w:val="es-ES" w:eastAsia="es-ES"/>
        </w:rPr>
        <w:t>.</w:t>
      </w:r>
    </w:p>
    <w:p w14:paraId="5DE3A9DA" w14:textId="77777777" w:rsidR="000151DC" w:rsidRDefault="000151DC" w:rsidP="000151DC">
      <w:pPr>
        <w:pStyle w:val="Prrafodelista"/>
        <w:rPr>
          <w:rFonts w:cstheme="minorHAnsi"/>
          <w:i/>
          <w:iCs/>
        </w:rPr>
      </w:pPr>
    </w:p>
    <w:p w14:paraId="4AA2DBCB" w14:textId="77777777" w:rsidR="00B66E0C" w:rsidRPr="00B66E0C" w:rsidRDefault="00B66E0C" w:rsidP="00B66E0C">
      <w:pPr>
        <w:numPr>
          <w:ilvl w:val="0"/>
          <w:numId w:val="221"/>
        </w:numPr>
        <w:jc w:val="both"/>
        <w:rPr>
          <w:rFonts w:eastAsia="Times" w:cstheme="minorHAnsi"/>
          <w:sz w:val="20"/>
          <w:szCs w:val="20"/>
          <w:lang w:val="es-ES" w:eastAsia="es-ES"/>
        </w:rPr>
      </w:pPr>
      <w:r w:rsidRPr="00B66E0C">
        <w:rPr>
          <w:rFonts w:eastAsia="Times" w:cstheme="minorHAnsi"/>
          <w:sz w:val="20"/>
          <w:szCs w:val="20"/>
          <w:lang w:val="es-ES" w:eastAsia="es-ES"/>
        </w:rPr>
        <w:t xml:space="preserve">Los datos generales de la instancia evaluadora y el costo de la evaluación deberán registrar en el </w:t>
      </w:r>
      <w:r w:rsidRPr="00B66E0C">
        <w:rPr>
          <w:rFonts w:eastAsia="Times New Roman" w:cstheme="minorHAnsi"/>
          <w:b/>
          <w:sz w:val="20"/>
          <w:szCs w:val="20"/>
          <w:lang w:val="es-ES" w:eastAsia="es-ES"/>
        </w:rPr>
        <w:t xml:space="preserve">Anexo </w:t>
      </w:r>
      <w:r w:rsidR="00BB5B93">
        <w:rPr>
          <w:rFonts w:eastAsia="Times New Roman" w:cstheme="minorHAnsi"/>
          <w:b/>
          <w:sz w:val="20"/>
          <w:szCs w:val="20"/>
          <w:lang w:val="es-ES" w:eastAsia="es-ES"/>
        </w:rPr>
        <w:t>1</w:t>
      </w:r>
      <w:r w:rsidRPr="00B66E0C">
        <w:rPr>
          <w:rFonts w:eastAsia="Times New Roman" w:cstheme="minorHAnsi"/>
          <w:b/>
          <w:sz w:val="20"/>
          <w:szCs w:val="20"/>
          <w:lang w:val="es-ES" w:eastAsia="es-ES"/>
        </w:rPr>
        <w:t>. Ficha Técnica de datos generales de la evaluación</w:t>
      </w:r>
      <w:r w:rsidRPr="00B66E0C">
        <w:rPr>
          <w:rFonts w:eastAsia="Times New Roman" w:cstheme="minorHAnsi"/>
          <w:i/>
          <w:sz w:val="20"/>
          <w:szCs w:val="20"/>
          <w:lang w:val="es-ES" w:eastAsia="es-ES"/>
        </w:rPr>
        <w:t>.</w:t>
      </w:r>
      <w:r w:rsidRPr="00B66E0C">
        <w:rPr>
          <w:rFonts w:eastAsia="Times" w:cstheme="minorHAnsi"/>
          <w:sz w:val="20"/>
          <w:szCs w:val="20"/>
          <w:lang w:val="es-ES" w:eastAsia="es-ES"/>
        </w:rPr>
        <w:t xml:space="preserve"> El formato del Anexo debe entregarse de manera digital en formato Excel (*.xlsx).</w:t>
      </w:r>
    </w:p>
    <w:p w14:paraId="14239D18" w14:textId="02845E53" w:rsidR="00BB5B93" w:rsidRDefault="00BB5B93">
      <w:pPr>
        <w:rPr>
          <w:b/>
          <w:sz w:val="20"/>
        </w:rPr>
      </w:pPr>
      <w:bookmarkStart w:id="23" w:name="_Toc6948094"/>
      <w:bookmarkStart w:id="24" w:name="_Toc32493861"/>
      <w:bookmarkStart w:id="25" w:name="_Toc36486401"/>
      <w:bookmarkStart w:id="26" w:name="_Toc36666869"/>
      <w:bookmarkStart w:id="27" w:name="_Toc39598979"/>
      <w:bookmarkStart w:id="28" w:name="_Toc39773837"/>
      <w:bookmarkStart w:id="29" w:name="_Toc40178097"/>
      <w:bookmarkStart w:id="30" w:name="_Toc40205125"/>
      <w:bookmarkStart w:id="31" w:name="_Toc129286201"/>
    </w:p>
    <w:p w14:paraId="1CA5289E" w14:textId="75975230" w:rsidR="00B66E0C" w:rsidRPr="002C6708" w:rsidRDefault="00B66E0C" w:rsidP="002C6708">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32" w:name="_Toc197436232"/>
      <w:r w:rsidRPr="00114426">
        <w:rPr>
          <w:rFonts w:eastAsia="Times New Roman" w:cstheme="minorHAnsi"/>
          <w:b/>
          <w:bCs/>
          <w:kern w:val="2"/>
          <w:sz w:val="20"/>
          <w:szCs w:val="20"/>
          <w14:ligatures w14:val="standardContextual"/>
        </w:rPr>
        <w:t>Productos y plazos de entrega</w:t>
      </w:r>
      <w:bookmarkEnd w:id="19"/>
      <w:bookmarkEnd w:id="23"/>
      <w:bookmarkEnd w:id="24"/>
      <w:bookmarkEnd w:id="25"/>
      <w:bookmarkEnd w:id="26"/>
      <w:bookmarkEnd w:id="27"/>
      <w:bookmarkEnd w:id="28"/>
      <w:bookmarkEnd w:id="29"/>
      <w:bookmarkEnd w:id="30"/>
      <w:bookmarkEnd w:id="31"/>
      <w:bookmarkEnd w:id="32"/>
    </w:p>
    <w:p w14:paraId="0713FF22" w14:textId="0E0BA557" w:rsidR="00B66E0C" w:rsidRPr="00B66E0C" w:rsidRDefault="00B66E0C" w:rsidP="00B66E0C">
      <w:pPr>
        <w:jc w:val="both"/>
        <w:rPr>
          <w:rFonts w:eastAsia="Calibri" w:cstheme="minorHAnsi"/>
          <w:sz w:val="20"/>
          <w:szCs w:val="20"/>
        </w:rPr>
      </w:pPr>
      <w:r w:rsidRPr="00B66E0C">
        <w:rPr>
          <w:rFonts w:eastAsia="Calibri" w:cstheme="minorHAnsi"/>
          <w:sz w:val="20"/>
          <w:szCs w:val="20"/>
        </w:rPr>
        <w:t xml:space="preserve">La </w:t>
      </w:r>
      <w:r w:rsidR="00BB5B93">
        <w:rPr>
          <w:rFonts w:eastAsia="Calibri" w:cstheme="minorHAnsi"/>
          <w:sz w:val="20"/>
          <w:szCs w:val="20"/>
        </w:rPr>
        <w:t>Instancia E</w:t>
      </w:r>
      <w:r w:rsidRPr="00B66E0C">
        <w:rPr>
          <w:rFonts w:eastAsia="Calibri" w:cstheme="minorHAnsi"/>
          <w:sz w:val="20"/>
          <w:szCs w:val="20"/>
        </w:rPr>
        <w:t xml:space="preserve">valuadora deberá cumplir con el calendario de entregas que defina </w:t>
      </w:r>
      <w:r w:rsidR="000151DC" w:rsidRPr="00B66E0C">
        <w:rPr>
          <w:rFonts w:eastAsia="Times" w:cstheme="minorHAnsi"/>
          <w:sz w:val="20"/>
          <w:szCs w:val="20"/>
          <w:lang w:val="es-ES" w:eastAsia="es-ES"/>
        </w:rPr>
        <w:t>a</w:t>
      </w:r>
      <w:r w:rsidR="000151DC">
        <w:rPr>
          <w:rFonts w:eastAsia="Times" w:cstheme="minorHAnsi"/>
          <w:sz w:val="20"/>
          <w:szCs w:val="20"/>
          <w:lang w:val="es-ES" w:eastAsia="es-ES"/>
        </w:rPr>
        <w:t>l Órgano Interno de Control</w:t>
      </w:r>
      <w:r w:rsidR="000151DC">
        <w:rPr>
          <w:rFonts w:eastAsia="Times" w:cstheme="minorHAnsi"/>
          <w:sz w:val="20"/>
          <w:szCs w:val="20"/>
          <w:lang w:val="es-ES" w:eastAsia="es-ES"/>
        </w:rPr>
        <w:t xml:space="preserve">, </w:t>
      </w:r>
      <w:r w:rsidR="008573D8" w:rsidRPr="008573D8">
        <w:rPr>
          <w:rFonts w:eastAsia="Calibri" w:cstheme="minorHAnsi"/>
          <w:b/>
          <w:sz w:val="20"/>
          <w:szCs w:val="20"/>
        </w:rPr>
        <w:t>considerando por lo menos dos entregas</w:t>
      </w:r>
      <w:r w:rsidR="008573D8">
        <w:rPr>
          <w:rFonts w:eastAsia="Calibri" w:cstheme="minorHAnsi"/>
          <w:sz w:val="20"/>
          <w:szCs w:val="20"/>
        </w:rPr>
        <w:t xml:space="preserve"> </w:t>
      </w:r>
      <w:r w:rsidRPr="00B66E0C">
        <w:rPr>
          <w:rFonts w:eastAsia="Calibri" w:cstheme="minorHAnsi"/>
          <w:sz w:val="20"/>
          <w:szCs w:val="20"/>
        </w:rPr>
        <w:t>para la coordinación del proceso de evaluación. Una propuesta de distribución de entregables de presenta en la siguiente tabla:</w:t>
      </w:r>
    </w:p>
    <w:p w14:paraId="252F64A4" w14:textId="77777777" w:rsidR="00B66E0C" w:rsidRPr="00B66E0C" w:rsidRDefault="00B66E0C" w:rsidP="00B66E0C">
      <w:pPr>
        <w:ind w:right="289"/>
        <w:jc w:val="center"/>
        <w:rPr>
          <w:rFonts w:cstheme="minorHAnsi"/>
          <w:b/>
          <w:bCs/>
          <w:smallCaps/>
          <w:sz w:val="20"/>
          <w:szCs w:val="20"/>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7"/>
        <w:gridCol w:w="1891"/>
      </w:tblGrid>
      <w:tr w:rsidR="00B66E0C" w:rsidRPr="00B66E0C" w14:paraId="26E16A2B" w14:textId="77777777" w:rsidTr="00D16030">
        <w:trPr>
          <w:trHeight w:val="344"/>
          <w:tblHeader/>
          <w:jc w:val="center"/>
        </w:trPr>
        <w:tc>
          <w:tcPr>
            <w:tcW w:w="7137" w:type="dxa"/>
            <w:tcBorders>
              <w:top w:val="double" w:sz="4" w:space="0" w:color="auto"/>
              <w:left w:val="single" w:sz="4" w:space="0" w:color="auto"/>
              <w:bottom w:val="nil"/>
              <w:right w:val="single" w:sz="4" w:space="0" w:color="auto"/>
            </w:tcBorders>
            <w:shd w:val="clear" w:color="auto" w:fill="62111E"/>
            <w:vAlign w:val="center"/>
          </w:tcPr>
          <w:p w14:paraId="26349E47" w14:textId="77777777" w:rsidR="00B66E0C" w:rsidRPr="00B66E0C" w:rsidRDefault="00B66E0C" w:rsidP="00B66E0C">
            <w:pPr>
              <w:jc w:val="center"/>
              <w:rPr>
                <w:rFonts w:cstheme="minorHAnsi"/>
                <w:b/>
                <w:sz w:val="18"/>
                <w:szCs w:val="20"/>
              </w:rPr>
            </w:pPr>
            <w:r w:rsidRPr="00B66E0C">
              <w:rPr>
                <w:rFonts w:cstheme="minorHAnsi"/>
                <w:b/>
                <w:sz w:val="18"/>
                <w:szCs w:val="20"/>
              </w:rPr>
              <w:t>Productos</w:t>
            </w:r>
          </w:p>
        </w:tc>
        <w:tc>
          <w:tcPr>
            <w:tcW w:w="1891" w:type="dxa"/>
            <w:tcBorders>
              <w:top w:val="double" w:sz="4" w:space="0" w:color="auto"/>
              <w:left w:val="single" w:sz="4" w:space="0" w:color="auto"/>
              <w:bottom w:val="nil"/>
              <w:right w:val="single" w:sz="4" w:space="0" w:color="auto"/>
            </w:tcBorders>
            <w:shd w:val="clear" w:color="auto" w:fill="62111E"/>
            <w:vAlign w:val="center"/>
          </w:tcPr>
          <w:p w14:paraId="4BA8D432" w14:textId="77777777" w:rsidR="00B66E0C" w:rsidRPr="00B66E0C" w:rsidRDefault="00B66E0C" w:rsidP="00B66E0C">
            <w:pPr>
              <w:ind w:left="-108" w:right="-108"/>
              <w:jc w:val="center"/>
              <w:rPr>
                <w:rFonts w:cstheme="minorHAnsi"/>
                <w:b/>
                <w:sz w:val="18"/>
                <w:szCs w:val="20"/>
              </w:rPr>
            </w:pPr>
            <w:r w:rsidRPr="00B66E0C">
              <w:rPr>
                <w:rFonts w:cstheme="minorHAnsi"/>
                <w:b/>
                <w:sz w:val="18"/>
                <w:szCs w:val="20"/>
              </w:rPr>
              <w:t>Fecha de entrega</w:t>
            </w:r>
          </w:p>
        </w:tc>
      </w:tr>
      <w:tr w:rsidR="00B66E0C" w:rsidRPr="00B66E0C" w14:paraId="789F05F0" w14:textId="77777777" w:rsidTr="00D16030">
        <w:trPr>
          <w:trHeight w:val="716"/>
          <w:jc w:val="center"/>
        </w:trPr>
        <w:tc>
          <w:tcPr>
            <w:tcW w:w="7137" w:type="dxa"/>
            <w:tcBorders>
              <w:top w:val="nil"/>
              <w:left w:val="single" w:sz="4" w:space="0" w:color="auto"/>
              <w:bottom w:val="single" w:sz="4" w:space="0" w:color="auto"/>
              <w:right w:val="single" w:sz="4" w:space="0" w:color="auto"/>
            </w:tcBorders>
            <w:vAlign w:val="center"/>
          </w:tcPr>
          <w:p w14:paraId="040F1C9B" w14:textId="3CE8B8C7" w:rsidR="008573D8" w:rsidRDefault="008573D8" w:rsidP="008573D8">
            <w:pPr>
              <w:jc w:val="both"/>
              <w:rPr>
                <w:rFonts w:cstheme="minorHAnsi"/>
                <w:sz w:val="18"/>
                <w:szCs w:val="20"/>
              </w:rPr>
            </w:pPr>
            <w:r>
              <w:rPr>
                <w:rFonts w:cstheme="minorHAnsi"/>
                <w:b/>
                <w:sz w:val="18"/>
                <w:szCs w:val="20"/>
              </w:rPr>
              <w:t>E</w:t>
            </w:r>
            <w:r w:rsidRPr="00B66E0C">
              <w:rPr>
                <w:rFonts w:cstheme="minorHAnsi"/>
                <w:b/>
                <w:sz w:val="18"/>
                <w:szCs w:val="20"/>
              </w:rPr>
              <w:t>ntrega</w:t>
            </w:r>
            <w:r w:rsidRPr="00B66E0C">
              <w:rPr>
                <w:rFonts w:cstheme="minorHAnsi"/>
                <w:sz w:val="18"/>
                <w:szCs w:val="20"/>
              </w:rPr>
              <w:t xml:space="preserve"> </w:t>
            </w:r>
            <w:r w:rsidRPr="004B22A8">
              <w:rPr>
                <w:rFonts w:cstheme="minorHAnsi"/>
                <w:b/>
                <w:sz w:val="18"/>
                <w:szCs w:val="20"/>
              </w:rPr>
              <w:t>preliminar</w:t>
            </w:r>
            <w:r>
              <w:rPr>
                <w:rFonts w:cstheme="minorHAnsi"/>
                <w:sz w:val="18"/>
                <w:szCs w:val="20"/>
              </w:rPr>
              <w:t xml:space="preserve"> </w:t>
            </w:r>
            <w:r w:rsidR="000151DC" w:rsidRPr="000151DC">
              <w:rPr>
                <w:rFonts w:cstheme="minorHAnsi"/>
                <w:sz w:val="18"/>
                <w:szCs w:val="20"/>
              </w:rPr>
              <w:t>al Órgano Interno de Control</w:t>
            </w:r>
            <w:r w:rsidR="000151DC">
              <w:rPr>
                <w:rFonts w:cstheme="minorHAnsi"/>
                <w:bCs/>
                <w:i/>
                <w:iCs/>
                <w:sz w:val="18"/>
                <w:szCs w:val="18"/>
                <w:shd w:val="clear" w:color="auto" w:fill="D4C19C"/>
              </w:rPr>
              <w:t xml:space="preserve"> </w:t>
            </w:r>
            <w:r w:rsidRPr="000151DC">
              <w:rPr>
                <w:rFonts w:cstheme="minorHAnsi"/>
                <w:sz w:val="18"/>
                <w:szCs w:val="18"/>
              </w:rPr>
              <w:t>del</w:t>
            </w:r>
            <w:r w:rsidRPr="000151DC">
              <w:rPr>
                <w:rFonts w:cstheme="minorHAnsi"/>
                <w:sz w:val="18"/>
                <w:szCs w:val="20"/>
              </w:rPr>
              <w:t xml:space="preserve"> Informe</w:t>
            </w:r>
            <w:r w:rsidRPr="00B66E0C">
              <w:rPr>
                <w:rFonts w:cstheme="minorHAnsi"/>
                <w:sz w:val="18"/>
                <w:szCs w:val="20"/>
              </w:rPr>
              <w:t xml:space="preserve"> de Evaluación de Consistencia y Resultados del Pp</w:t>
            </w:r>
            <w:r>
              <w:rPr>
                <w:rFonts w:cstheme="minorHAnsi"/>
                <w:sz w:val="18"/>
                <w:szCs w:val="20"/>
              </w:rPr>
              <w:t xml:space="preserve"> que contenga versión preliminar de al menos las siguientes secciones:</w:t>
            </w:r>
          </w:p>
          <w:p w14:paraId="52C91CA1" w14:textId="77777777" w:rsidR="008573D8" w:rsidRPr="004B22A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4B22A8">
              <w:rPr>
                <w:rFonts w:eastAsia="Times New Roman" w:cstheme="minorHAnsi"/>
                <w:sz w:val="18"/>
                <w:szCs w:val="20"/>
                <w:lang w:val="es-ES" w:eastAsia="es-ES"/>
              </w:rPr>
              <w:t xml:space="preserve">Sección I. Planeación </w:t>
            </w:r>
          </w:p>
          <w:p w14:paraId="085C40C8" w14:textId="77777777" w:rsidR="008573D8" w:rsidRPr="004B22A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4B22A8">
              <w:rPr>
                <w:rFonts w:eastAsia="Times New Roman" w:cstheme="minorHAnsi"/>
                <w:sz w:val="18"/>
                <w:szCs w:val="20"/>
                <w:lang w:val="es-ES" w:eastAsia="es-ES"/>
              </w:rPr>
              <w:t>Sección II. Diseño</w:t>
            </w:r>
          </w:p>
          <w:p w14:paraId="6F0F81B2"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4B22A8">
              <w:rPr>
                <w:rFonts w:eastAsia="Times New Roman" w:cstheme="minorHAnsi"/>
                <w:sz w:val="18"/>
                <w:szCs w:val="20"/>
                <w:lang w:val="es-ES" w:eastAsia="es-ES"/>
              </w:rPr>
              <w:t>Sección III. Seguimiento</w:t>
            </w:r>
          </w:p>
          <w:p w14:paraId="22AB9D5B" w14:textId="77777777" w:rsidR="008573D8" w:rsidRDefault="008573D8" w:rsidP="00E22B90">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8573D8">
              <w:rPr>
                <w:rFonts w:eastAsia="Times New Roman" w:cstheme="minorHAnsi"/>
                <w:sz w:val="18"/>
                <w:szCs w:val="20"/>
                <w:lang w:val="es-ES" w:eastAsia="es-ES"/>
              </w:rPr>
              <w:t>Sección</w:t>
            </w:r>
            <w:r w:rsidRPr="008573D8">
              <w:rPr>
                <w:rFonts w:cstheme="minorHAnsi"/>
                <w:sz w:val="18"/>
                <w:szCs w:val="20"/>
              </w:rPr>
              <w:t xml:space="preserve"> IV. Población y Cobertura</w:t>
            </w:r>
          </w:p>
          <w:p w14:paraId="30B2AB98" w14:textId="402D3DE0" w:rsidR="00E22B90" w:rsidRPr="00E22B90" w:rsidRDefault="00E22B90" w:rsidP="00E22B90">
            <w:pPr>
              <w:overflowPunct w:val="0"/>
              <w:autoSpaceDE w:val="0"/>
              <w:autoSpaceDN w:val="0"/>
              <w:adjustRightInd w:val="0"/>
              <w:ind w:left="720"/>
              <w:contextualSpacing/>
              <w:jc w:val="both"/>
              <w:textAlignment w:val="baseline"/>
              <w:rPr>
                <w:rFonts w:eastAsia="Times New Roman" w:cstheme="minorHAnsi"/>
                <w:sz w:val="10"/>
                <w:szCs w:val="20"/>
                <w:lang w:val="es-ES" w:eastAsia="es-ES"/>
              </w:rPr>
            </w:pPr>
          </w:p>
        </w:tc>
        <w:tc>
          <w:tcPr>
            <w:tcW w:w="1891" w:type="dxa"/>
            <w:tcBorders>
              <w:top w:val="nil"/>
              <w:left w:val="single" w:sz="4" w:space="0" w:color="auto"/>
              <w:bottom w:val="single" w:sz="4" w:space="0" w:color="auto"/>
              <w:right w:val="single" w:sz="4" w:space="0" w:color="auto"/>
            </w:tcBorders>
            <w:vAlign w:val="center"/>
          </w:tcPr>
          <w:p w14:paraId="516DB3FE" w14:textId="69C9C9E6" w:rsidR="00B66E0C" w:rsidRPr="00B66E0C" w:rsidRDefault="00D437C8" w:rsidP="00B66E0C">
            <w:pPr>
              <w:ind w:left="-108" w:right="-108"/>
              <w:jc w:val="center"/>
              <w:rPr>
                <w:rFonts w:cstheme="minorHAnsi"/>
                <w:sz w:val="18"/>
                <w:szCs w:val="20"/>
              </w:rPr>
            </w:pPr>
            <w:r>
              <w:rPr>
                <w:rFonts w:cstheme="minorHAnsi"/>
                <w:sz w:val="18"/>
                <w:szCs w:val="20"/>
              </w:rPr>
              <w:t>30 de junio de 2026</w:t>
            </w:r>
          </w:p>
        </w:tc>
      </w:tr>
      <w:tr w:rsidR="00B66E0C" w:rsidRPr="00B66E0C" w14:paraId="566603FD" w14:textId="77777777" w:rsidTr="00D16030">
        <w:trPr>
          <w:trHeight w:val="519"/>
          <w:jc w:val="center"/>
        </w:trPr>
        <w:tc>
          <w:tcPr>
            <w:tcW w:w="7137" w:type="dxa"/>
            <w:tcBorders>
              <w:top w:val="nil"/>
              <w:left w:val="single" w:sz="4" w:space="0" w:color="auto"/>
              <w:bottom w:val="single" w:sz="4" w:space="0" w:color="auto"/>
              <w:right w:val="single" w:sz="4" w:space="0" w:color="auto"/>
            </w:tcBorders>
            <w:vAlign w:val="center"/>
          </w:tcPr>
          <w:p w14:paraId="7FD7B462" w14:textId="77777777" w:rsidR="008573D8" w:rsidRPr="00B66E0C" w:rsidRDefault="008573D8" w:rsidP="008573D8">
            <w:pPr>
              <w:jc w:val="both"/>
              <w:rPr>
                <w:rFonts w:cstheme="minorHAnsi"/>
                <w:sz w:val="18"/>
                <w:szCs w:val="20"/>
              </w:rPr>
            </w:pPr>
            <w:r w:rsidRPr="00B66E0C">
              <w:rPr>
                <w:rFonts w:cstheme="minorHAnsi"/>
                <w:b/>
                <w:sz w:val="18"/>
                <w:szCs w:val="20"/>
              </w:rPr>
              <w:t>Entrega final</w:t>
            </w:r>
            <w:r w:rsidRPr="00B66E0C">
              <w:rPr>
                <w:rFonts w:cstheme="minorHAnsi"/>
                <w:sz w:val="18"/>
                <w:szCs w:val="20"/>
              </w:rPr>
              <w:t xml:space="preserve"> del Informe de Evaluación de Consistencia y Resultados que debe contener la siguiente estructura:</w:t>
            </w:r>
          </w:p>
          <w:p w14:paraId="1130069F"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Resumen Ejecutivo</w:t>
            </w:r>
          </w:p>
          <w:p w14:paraId="7A7AAE57"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Índice</w:t>
            </w:r>
          </w:p>
          <w:p w14:paraId="4F7F42BB"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 xml:space="preserve">Introducción </w:t>
            </w:r>
          </w:p>
          <w:p w14:paraId="602FD4FA"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 I</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Planeación</w:t>
            </w:r>
            <w:r w:rsidRPr="00B66E0C">
              <w:rPr>
                <w:rFonts w:eastAsia="Times New Roman" w:cstheme="minorHAnsi"/>
                <w:sz w:val="18"/>
                <w:szCs w:val="20"/>
                <w:lang w:val="es-ES_tradnl" w:eastAsia="es-ES"/>
              </w:rPr>
              <w:t xml:space="preserve"> </w:t>
            </w:r>
          </w:p>
          <w:p w14:paraId="260A5AE1"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 II</w:t>
            </w:r>
            <w:r w:rsidRPr="00B66E0C">
              <w:rPr>
                <w:rFonts w:eastAsia="Times New Roman" w:cstheme="minorHAnsi"/>
                <w:sz w:val="18"/>
                <w:szCs w:val="20"/>
                <w:lang w:val="es-ES" w:eastAsia="es-ES"/>
              </w:rPr>
              <w:t xml:space="preserve">. </w:t>
            </w:r>
            <w:r>
              <w:rPr>
                <w:rFonts w:eastAsia="Times New Roman" w:cstheme="minorHAnsi"/>
                <w:sz w:val="18"/>
                <w:szCs w:val="20"/>
                <w:lang w:val="es-ES_tradnl" w:eastAsia="es-ES"/>
              </w:rPr>
              <w:t>Diseño</w:t>
            </w:r>
          </w:p>
          <w:p w14:paraId="764D3E54"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lastRenderedPageBreak/>
              <w:t>Sección III</w:t>
            </w:r>
            <w:r w:rsidRPr="00B66E0C">
              <w:rPr>
                <w:rFonts w:eastAsia="Times New Roman" w:cstheme="minorHAnsi"/>
                <w:sz w:val="18"/>
                <w:szCs w:val="20"/>
                <w:lang w:val="es-ES" w:eastAsia="es-ES"/>
              </w:rPr>
              <w:t xml:space="preserve">. </w:t>
            </w:r>
            <w:r>
              <w:rPr>
                <w:rFonts w:eastAsia="Times New Roman" w:cstheme="minorHAnsi"/>
                <w:sz w:val="18"/>
                <w:szCs w:val="20"/>
                <w:lang w:val="es-ES_tradnl" w:eastAsia="es-ES"/>
              </w:rPr>
              <w:t>Seguimiento</w:t>
            </w:r>
          </w:p>
          <w:p w14:paraId="0C5D1F7E"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IV</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Población y Cobertura</w:t>
            </w:r>
          </w:p>
          <w:p w14:paraId="6B8DEBBA"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 V. Procedimientos operativos</w:t>
            </w:r>
          </w:p>
          <w:p w14:paraId="3E993F4C"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VI</w:t>
            </w:r>
            <w:r w:rsidRPr="00B66E0C">
              <w:rPr>
                <w:rFonts w:eastAsia="Times New Roman" w:cstheme="minorHAnsi"/>
                <w:sz w:val="18"/>
                <w:szCs w:val="20"/>
                <w:lang w:val="es-ES" w:eastAsia="es-ES"/>
              </w:rPr>
              <w:t xml:space="preserve">. </w:t>
            </w:r>
            <w:r>
              <w:rPr>
                <w:rFonts w:eastAsia="Times New Roman" w:cstheme="minorHAnsi"/>
                <w:sz w:val="18"/>
                <w:szCs w:val="20"/>
                <w:lang w:val="es-ES_tradnl" w:eastAsia="es-ES"/>
              </w:rPr>
              <w:t>Resultados y desempeño</w:t>
            </w:r>
          </w:p>
          <w:p w14:paraId="181E22D9"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Sección</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VII.</w:t>
            </w:r>
            <w:r w:rsidRPr="00B66E0C">
              <w:rPr>
                <w:rFonts w:eastAsia="Times New Roman" w:cstheme="minorHAnsi"/>
                <w:sz w:val="18"/>
                <w:szCs w:val="20"/>
                <w:lang w:val="es-ES" w:eastAsia="es-ES"/>
              </w:rPr>
              <w:t xml:space="preserve"> </w:t>
            </w:r>
            <w:r>
              <w:rPr>
                <w:rFonts w:eastAsia="Times New Roman" w:cstheme="minorHAnsi"/>
                <w:sz w:val="18"/>
                <w:szCs w:val="20"/>
                <w:lang w:val="es-ES" w:eastAsia="es-ES"/>
              </w:rPr>
              <w:t>Transparencia y rendición de cuentas</w:t>
            </w:r>
          </w:p>
          <w:p w14:paraId="572BA94F"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Conclusiones</w:t>
            </w:r>
          </w:p>
          <w:p w14:paraId="410B2AAB" w14:textId="77777777" w:rsidR="008573D8"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Hallazgos</w:t>
            </w:r>
          </w:p>
          <w:p w14:paraId="6470BC55"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Pr>
                <w:rFonts w:eastAsia="Times New Roman" w:cstheme="minorHAnsi"/>
                <w:sz w:val="18"/>
                <w:szCs w:val="20"/>
                <w:lang w:val="es-ES" w:eastAsia="es-ES"/>
              </w:rPr>
              <w:t>Recomendaciones</w:t>
            </w:r>
          </w:p>
          <w:p w14:paraId="53F5FD64" w14:textId="77777777" w:rsidR="008573D8" w:rsidRPr="00B66E0C" w:rsidRDefault="008573D8" w:rsidP="008573D8">
            <w:pPr>
              <w:numPr>
                <w:ilvl w:val="0"/>
                <w:numId w:val="22"/>
              </w:numPr>
              <w:overflowPunct w:val="0"/>
              <w:autoSpaceDE w:val="0"/>
              <w:autoSpaceDN w:val="0"/>
              <w:adjustRightInd w:val="0"/>
              <w:contextualSpacing/>
              <w:jc w:val="both"/>
              <w:textAlignment w:val="baseline"/>
              <w:rPr>
                <w:rFonts w:eastAsia="Times New Roman" w:cstheme="minorHAnsi"/>
                <w:sz w:val="18"/>
                <w:szCs w:val="20"/>
                <w:lang w:val="es-ES" w:eastAsia="es-ES"/>
              </w:rPr>
            </w:pPr>
            <w:r w:rsidRPr="00B66E0C">
              <w:rPr>
                <w:rFonts w:eastAsia="Times New Roman" w:cstheme="minorHAnsi"/>
                <w:sz w:val="18"/>
                <w:szCs w:val="20"/>
                <w:lang w:val="es-ES" w:eastAsia="es-ES"/>
              </w:rPr>
              <w:t>Anexos</w:t>
            </w:r>
          </w:p>
          <w:p w14:paraId="1F06D07A" w14:textId="77777777" w:rsidR="008573D8" w:rsidRPr="00BB5B93" w:rsidRDefault="008573D8" w:rsidP="008573D8">
            <w:pPr>
              <w:ind w:left="708" w:right="51"/>
              <w:rPr>
                <w:rFonts w:cstheme="minorHAnsi"/>
                <w:iCs/>
                <w:sz w:val="18"/>
                <w:szCs w:val="18"/>
              </w:rPr>
            </w:pPr>
            <w:r w:rsidRPr="00B66E0C">
              <w:rPr>
                <w:rFonts w:cstheme="minorHAnsi"/>
                <w:iCs/>
                <w:sz w:val="18"/>
                <w:szCs w:val="18"/>
              </w:rPr>
              <w:t xml:space="preserve">Anexo 1. </w:t>
            </w:r>
            <w:r w:rsidRPr="00114426">
              <w:rPr>
                <w:rFonts w:cstheme="minorHAnsi"/>
                <w:bCs/>
                <w:iCs/>
                <w:sz w:val="18"/>
                <w:szCs w:val="18"/>
              </w:rPr>
              <w:t>Ficha Técnica de datos generales de la evaluación</w:t>
            </w:r>
          </w:p>
          <w:p w14:paraId="6378A86B" w14:textId="77777777" w:rsidR="008573D8" w:rsidRPr="00B66E0C" w:rsidRDefault="008573D8" w:rsidP="008573D8">
            <w:pPr>
              <w:ind w:left="708" w:right="51"/>
              <w:rPr>
                <w:rFonts w:cstheme="minorHAnsi"/>
                <w:iCs/>
                <w:sz w:val="18"/>
                <w:szCs w:val="18"/>
              </w:rPr>
            </w:pPr>
            <w:r w:rsidRPr="00B66E0C">
              <w:rPr>
                <w:rFonts w:cstheme="minorHAnsi"/>
                <w:iCs/>
                <w:sz w:val="18"/>
                <w:szCs w:val="18"/>
              </w:rPr>
              <w:t xml:space="preserve">Anexo 2. </w:t>
            </w:r>
            <w:r>
              <w:rPr>
                <w:rFonts w:cstheme="minorHAnsi"/>
                <w:iCs/>
                <w:sz w:val="18"/>
                <w:szCs w:val="18"/>
              </w:rPr>
              <w:t>Diagrama de flujo de los procedimientos clave del Pp</w:t>
            </w:r>
          </w:p>
          <w:p w14:paraId="2B528697" w14:textId="77777777" w:rsidR="00B66E0C" w:rsidRDefault="008573D8" w:rsidP="008573D8">
            <w:pPr>
              <w:ind w:left="708" w:right="51"/>
              <w:rPr>
                <w:rFonts w:cstheme="minorHAnsi"/>
                <w:bCs/>
                <w:iCs/>
                <w:sz w:val="18"/>
                <w:szCs w:val="18"/>
              </w:rPr>
            </w:pPr>
            <w:r w:rsidRPr="00B66E0C">
              <w:rPr>
                <w:rFonts w:cstheme="minorHAnsi"/>
                <w:iCs/>
                <w:sz w:val="18"/>
                <w:szCs w:val="18"/>
              </w:rPr>
              <w:t xml:space="preserve">Anexo 3. </w:t>
            </w:r>
            <w:r w:rsidRPr="00114426">
              <w:rPr>
                <w:rFonts w:cstheme="minorHAnsi"/>
                <w:bCs/>
                <w:iCs/>
                <w:sz w:val="18"/>
                <w:szCs w:val="18"/>
              </w:rPr>
              <w:t>Fuentes de información de la evaluación</w:t>
            </w:r>
          </w:p>
          <w:p w14:paraId="29014FF1" w14:textId="75286FB6" w:rsidR="008573D8" w:rsidRPr="00E22B90" w:rsidRDefault="008573D8" w:rsidP="008573D8">
            <w:pPr>
              <w:ind w:left="708" w:right="51"/>
              <w:rPr>
                <w:rFonts w:cstheme="minorHAnsi"/>
                <w:iCs/>
                <w:sz w:val="10"/>
                <w:szCs w:val="18"/>
              </w:rPr>
            </w:pPr>
          </w:p>
        </w:tc>
        <w:tc>
          <w:tcPr>
            <w:tcW w:w="1891" w:type="dxa"/>
            <w:tcBorders>
              <w:top w:val="nil"/>
              <w:left w:val="single" w:sz="4" w:space="0" w:color="auto"/>
              <w:bottom w:val="single" w:sz="4" w:space="0" w:color="auto"/>
              <w:right w:val="single" w:sz="4" w:space="0" w:color="auto"/>
            </w:tcBorders>
            <w:vAlign w:val="center"/>
          </w:tcPr>
          <w:p w14:paraId="32648C45" w14:textId="1E4F17F0" w:rsidR="00B66E0C" w:rsidRPr="00B66E0C" w:rsidRDefault="00D437C8" w:rsidP="00B66E0C">
            <w:pPr>
              <w:ind w:left="-108" w:right="-108"/>
              <w:jc w:val="center"/>
              <w:rPr>
                <w:rFonts w:cstheme="minorHAnsi"/>
                <w:sz w:val="18"/>
                <w:szCs w:val="20"/>
              </w:rPr>
            </w:pPr>
            <w:r>
              <w:rPr>
                <w:rFonts w:cstheme="minorHAnsi"/>
                <w:sz w:val="18"/>
                <w:szCs w:val="20"/>
              </w:rPr>
              <w:lastRenderedPageBreak/>
              <w:t>30 de julio de 2026</w:t>
            </w:r>
          </w:p>
        </w:tc>
      </w:tr>
    </w:tbl>
    <w:p w14:paraId="22B3E158" w14:textId="77777777" w:rsidR="00B66E0C" w:rsidRPr="00B66E0C" w:rsidRDefault="00B66E0C" w:rsidP="00B66E0C">
      <w:pPr>
        <w:jc w:val="both"/>
        <w:rPr>
          <w:rFonts w:cstheme="minorHAnsi"/>
          <w:sz w:val="20"/>
          <w:szCs w:val="20"/>
        </w:rPr>
      </w:pPr>
    </w:p>
    <w:p w14:paraId="3AFF7401" w14:textId="5550CBB1" w:rsidR="00B66E0C" w:rsidRPr="00B66E0C" w:rsidRDefault="00B66E0C" w:rsidP="00A64554">
      <w:pPr>
        <w:spacing w:after="120"/>
        <w:jc w:val="both"/>
        <w:rPr>
          <w:rFonts w:eastAsia="Times New Roman" w:cstheme="minorHAnsi"/>
          <w:bCs/>
          <w:iCs/>
          <w:sz w:val="20"/>
          <w:szCs w:val="20"/>
          <w:lang w:val="es-ES" w:eastAsia="es-ES"/>
        </w:rPr>
      </w:pPr>
      <w:bookmarkStart w:id="33" w:name="_Toc378698397"/>
      <w:r w:rsidRPr="00B66E0C">
        <w:rPr>
          <w:rFonts w:eastAsia="Times New Roman" w:cstheme="minorHAnsi"/>
          <w:bCs/>
          <w:iCs/>
          <w:sz w:val="20"/>
          <w:szCs w:val="20"/>
          <w:lang w:val="es-ES" w:eastAsia="es-ES"/>
        </w:rPr>
        <w:t xml:space="preserve">El informe deberá presentarse integrado por la totalidad de los apartados, en formato Word y PDF, con los anexos en el formato que corresponda según la naturaleza del archivo. La fuente será Calibri 11, espaciado sencillo, con márgenes personalizados de 2 cm por lado (izquierdo y derecho). </w:t>
      </w:r>
    </w:p>
    <w:p w14:paraId="51772DEB" w14:textId="2059BFC8" w:rsidR="00BF64CB" w:rsidRDefault="00BF64CB" w:rsidP="00A64554">
      <w:pPr>
        <w:spacing w:after="120"/>
        <w:jc w:val="both"/>
        <w:rPr>
          <w:rFonts w:eastAsia="Calibri" w:cstheme="minorHAnsi"/>
          <w:sz w:val="20"/>
          <w:szCs w:val="20"/>
        </w:rPr>
      </w:pPr>
      <w:r>
        <w:rPr>
          <w:rFonts w:eastAsia="Calibri" w:cstheme="minorHAnsi"/>
          <w:sz w:val="20"/>
          <w:szCs w:val="20"/>
        </w:rPr>
        <w:t>La Instancia E</w:t>
      </w:r>
      <w:r w:rsidR="00B66E0C" w:rsidRPr="00B66E0C">
        <w:rPr>
          <w:rFonts w:eastAsia="Calibri" w:cstheme="minorHAnsi"/>
          <w:sz w:val="20"/>
          <w:szCs w:val="20"/>
        </w:rPr>
        <w:t xml:space="preserve">valuadora deberá atender puntualmente las fechas señaladas en estos TdR y acordará con </w:t>
      </w:r>
      <w:r w:rsidR="000151DC">
        <w:rPr>
          <w:rFonts w:eastAsia="Times" w:cstheme="minorHAnsi"/>
          <w:sz w:val="20"/>
          <w:szCs w:val="20"/>
          <w:lang w:val="es-ES" w:eastAsia="es-ES"/>
        </w:rPr>
        <w:t>e</w:t>
      </w:r>
      <w:r w:rsidR="000151DC">
        <w:rPr>
          <w:rFonts w:eastAsia="Times" w:cstheme="minorHAnsi"/>
          <w:sz w:val="20"/>
          <w:szCs w:val="20"/>
          <w:lang w:val="es-ES" w:eastAsia="es-ES"/>
        </w:rPr>
        <w:t xml:space="preserve">l Órgano Interno de Control </w:t>
      </w:r>
      <w:r w:rsidR="00B66E0C" w:rsidRPr="00B66E0C">
        <w:rPr>
          <w:rFonts w:eastAsia="Calibri" w:cstheme="minorHAnsi"/>
          <w:sz w:val="20"/>
          <w:szCs w:val="20"/>
        </w:rPr>
        <w:t>de manera anticipada el horario de las reuniones, así como los requerimientos para llevar a cabo el análisis de la evaluación y presentar sus resultados.</w:t>
      </w:r>
    </w:p>
    <w:p w14:paraId="26045276" w14:textId="367D56CE" w:rsidR="00B66E0C" w:rsidRPr="00B66E0C" w:rsidRDefault="00B66E0C" w:rsidP="00A64554">
      <w:pPr>
        <w:spacing w:after="120"/>
        <w:jc w:val="both"/>
        <w:rPr>
          <w:rFonts w:eastAsia="Calibri" w:cstheme="minorHAnsi"/>
          <w:sz w:val="20"/>
          <w:szCs w:val="20"/>
        </w:rPr>
      </w:pPr>
      <w:r w:rsidRPr="00B66E0C">
        <w:rPr>
          <w:rFonts w:eastAsia="Calibri" w:cstheme="minorHAnsi"/>
          <w:sz w:val="20"/>
          <w:szCs w:val="20"/>
        </w:rPr>
        <w:t>Con base en el último párrafo del artículo 84 del Reglamento de la Ley de Adquisiciones, Arrendamientos, y Servicios del Sector Público, los productos deben ser entregados en el domicilio de</w:t>
      </w:r>
      <w:r w:rsidR="000151DC">
        <w:rPr>
          <w:rFonts w:eastAsia="Times" w:cstheme="minorHAnsi"/>
          <w:sz w:val="20"/>
          <w:szCs w:val="20"/>
          <w:lang w:val="es-ES" w:eastAsia="es-ES"/>
        </w:rPr>
        <w:t>l Órgano Interno de Control</w:t>
      </w:r>
      <w:r w:rsidR="000151DC">
        <w:rPr>
          <w:rFonts w:cstheme="minorHAnsi"/>
          <w:bCs/>
          <w:i/>
          <w:iCs/>
          <w:sz w:val="20"/>
          <w:szCs w:val="20"/>
          <w:shd w:val="clear" w:color="auto" w:fill="D4C19C"/>
        </w:rPr>
        <w:t xml:space="preserve"> </w:t>
      </w:r>
      <w:r w:rsidRPr="00B66E0C">
        <w:rPr>
          <w:rFonts w:eastAsia="Calibri" w:cstheme="minorHAnsi"/>
          <w:sz w:val="20"/>
          <w:szCs w:val="20"/>
        </w:rPr>
        <w:t xml:space="preserve">mediante oficio en hoja membretada y firmada por el coordinador externo de la evaluación. El oficio debe incluir la siguiente leyenda: “Se entrega </w:t>
      </w:r>
      <w:r w:rsidR="00D437C8" w:rsidRPr="00D437C8">
        <w:rPr>
          <w:rFonts w:eastAsia="Calibri" w:cstheme="minorHAnsi"/>
          <w:sz w:val="20"/>
          <w:szCs w:val="20"/>
        </w:rPr>
        <w:t>el Informe de Evaluación de Consistencia y Resultados del Programa Presupuestario</w:t>
      </w:r>
      <w:r w:rsidRPr="00B66E0C">
        <w:rPr>
          <w:rFonts w:eastAsia="Calibri" w:cstheme="minorHAnsi"/>
          <w:sz w:val="20"/>
          <w:szCs w:val="20"/>
        </w:rPr>
        <w:t xml:space="preserve"> en espera</w:t>
      </w:r>
      <w:r w:rsidR="00A64554">
        <w:rPr>
          <w:rFonts w:eastAsia="Calibri" w:cstheme="minorHAnsi"/>
          <w:sz w:val="20"/>
          <w:szCs w:val="20"/>
        </w:rPr>
        <w:t xml:space="preserve"> de su revisión y aprobación”. </w:t>
      </w:r>
    </w:p>
    <w:p w14:paraId="31B4A596" w14:textId="5C8726C8" w:rsidR="00B66E0C" w:rsidRPr="00B66E0C" w:rsidRDefault="00B66E0C" w:rsidP="000151DC">
      <w:pPr>
        <w:spacing w:after="120"/>
        <w:jc w:val="both"/>
        <w:rPr>
          <w:rFonts w:eastAsia="Calibri" w:cstheme="minorHAnsi"/>
          <w:b/>
          <w:sz w:val="20"/>
          <w:szCs w:val="20"/>
        </w:rPr>
      </w:pPr>
      <w:r w:rsidRPr="00B66E0C">
        <w:rPr>
          <w:rFonts w:eastAsia="Calibri" w:cstheme="minorHAnsi"/>
          <w:sz w:val="20"/>
          <w:szCs w:val="20"/>
        </w:rPr>
        <w:t xml:space="preserve">La versión del producto entregado por la instancia evaluadora no será considerada como final hasta que </w:t>
      </w:r>
      <w:r w:rsidR="000151DC">
        <w:rPr>
          <w:rFonts w:eastAsia="Calibri" w:cstheme="minorHAnsi"/>
          <w:sz w:val="20"/>
          <w:szCs w:val="20"/>
        </w:rPr>
        <w:t xml:space="preserve">el </w:t>
      </w:r>
      <w:r w:rsidR="000151DC">
        <w:rPr>
          <w:rFonts w:eastAsia="Times" w:cstheme="minorHAnsi"/>
          <w:sz w:val="20"/>
          <w:szCs w:val="20"/>
          <w:lang w:val="es-ES" w:eastAsia="es-ES"/>
        </w:rPr>
        <w:t xml:space="preserve">Órgano Interno de Control </w:t>
      </w:r>
      <w:r w:rsidRPr="00B66E0C">
        <w:rPr>
          <w:rFonts w:eastAsia="Calibri" w:cstheme="minorHAnsi"/>
          <w:sz w:val="20"/>
          <w:szCs w:val="20"/>
        </w:rPr>
        <w:t>emita el comunicado oficial de conformidad con el mismo, por lo que la persona coordinadora de la evaluación se obliga a contestar las consideraciones que puedan existir, en un plazo no mayor de</w:t>
      </w:r>
      <w:r w:rsidR="00D437C8">
        <w:rPr>
          <w:rFonts w:eastAsia="Calibri" w:cstheme="minorHAnsi"/>
          <w:sz w:val="20"/>
          <w:szCs w:val="20"/>
        </w:rPr>
        <w:t xml:space="preserve"> cinco</w:t>
      </w:r>
      <w:r w:rsidRPr="00B66E0C">
        <w:rPr>
          <w:rFonts w:cstheme="minorHAnsi"/>
          <w:i/>
          <w:iCs/>
          <w:sz w:val="20"/>
          <w:szCs w:val="20"/>
        </w:rPr>
        <w:t xml:space="preserve"> </w:t>
      </w:r>
      <w:r w:rsidRPr="00B66E0C">
        <w:rPr>
          <w:rFonts w:eastAsia="Calibri" w:cstheme="minorHAnsi"/>
          <w:sz w:val="20"/>
          <w:szCs w:val="20"/>
        </w:rPr>
        <w:t xml:space="preserve">días hábiles. La constancia de recepción será a través de un escrito de aceptación del servicio concluido a entera satisfacción </w:t>
      </w:r>
      <w:r w:rsidR="000151DC">
        <w:rPr>
          <w:rFonts w:eastAsia="Times" w:cstheme="minorHAnsi"/>
          <w:sz w:val="20"/>
          <w:szCs w:val="20"/>
          <w:lang w:val="es-ES" w:eastAsia="es-ES"/>
        </w:rPr>
        <w:t>de</w:t>
      </w:r>
      <w:r w:rsidR="000151DC">
        <w:rPr>
          <w:rFonts w:eastAsia="Times" w:cstheme="minorHAnsi"/>
          <w:sz w:val="20"/>
          <w:szCs w:val="20"/>
          <w:lang w:val="es-ES" w:eastAsia="es-ES"/>
        </w:rPr>
        <w:t>l Órgano Interno de Control</w:t>
      </w:r>
      <w:r w:rsidR="000151DC">
        <w:rPr>
          <w:rFonts w:eastAsia="Times" w:cstheme="minorHAnsi"/>
          <w:sz w:val="20"/>
          <w:szCs w:val="20"/>
          <w:lang w:val="es-ES" w:eastAsia="es-ES"/>
        </w:rPr>
        <w:t>.</w:t>
      </w:r>
    </w:p>
    <w:p w14:paraId="35191F09" w14:textId="171D761C" w:rsidR="00B66E0C" w:rsidRPr="00A64554" w:rsidRDefault="000151DC" w:rsidP="00A64554">
      <w:pPr>
        <w:spacing w:after="120"/>
        <w:jc w:val="both"/>
        <w:rPr>
          <w:rFonts w:cstheme="minorHAnsi"/>
          <w:sz w:val="20"/>
          <w:szCs w:val="20"/>
        </w:rPr>
      </w:pPr>
      <w:r>
        <w:rPr>
          <w:rFonts w:cstheme="minorHAnsi"/>
          <w:sz w:val="20"/>
          <w:szCs w:val="20"/>
        </w:rPr>
        <w:t xml:space="preserve">El </w:t>
      </w:r>
      <w:r>
        <w:rPr>
          <w:rFonts w:eastAsia="Times" w:cstheme="minorHAnsi"/>
          <w:sz w:val="20"/>
          <w:szCs w:val="20"/>
          <w:lang w:val="es-ES" w:eastAsia="es-ES"/>
        </w:rPr>
        <w:t>Órgano Interno de Control</w:t>
      </w:r>
      <w:r w:rsidR="00B66E0C" w:rsidRPr="00B66E0C">
        <w:rPr>
          <w:rFonts w:cstheme="minorHAnsi"/>
          <w:i/>
          <w:iCs/>
          <w:sz w:val="20"/>
          <w:szCs w:val="20"/>
        </w:rPr>
        <w:t xml:space="preserve"> </w:t>
      </w:r>
      <w:r w:rsidR="00B66E0C" w:rsidRPr="00B66E0C">
        <w:rPr>
          <w:rFonts w:cstheme="minorHAnsi"/>
          <w:sz w:val="20"/>
          <w:szCs w:val="20"/>
        </w:rPr>
        <w:t xml:space="preserve">deberá verificar y validar que, en el contenido del contrato de prestación de servicios entre la dependencia o entidad y la Instancia Evaluadora, se establezcan las obligaciones que se adquieren en caso de violaciones en materia de derechos inherentes a la propiedad intelectual en términos del artículo 45, fracción XX de la Ley de Adquisiciones, Arrendamientos y Servicios del Sector Público. </w:t>
      </w:r>
    </w:p>
    <w:p w14:paraId="65E3FED0" w14:textId="1DF31466" w:rsidR="00B66E0C" w:rsidRPr="00A64554" w:rsidRDefault="00B66E0C" w:rsidP="00A64554">
      <w:pPr>
        <w:jc w:val="both"/>
        <w:rPr>
          <w:rFonts w:cstheme="minorHAnsi"/>
          <w:sz w:val="20"/>
          <w:szCs w:val="20"/>
        </w:rPr>
      </w:pPr>
      <w:r w:rsidRPr="00B66E0C">
        <w:rPr>
          <w:rFonts w:cstheme="minorHAnsi"/>
          <w:sz w:val="20"/>
          <w:szCs w:val="20"/>
        </w:rPr>
        <w:t xml:space="preserve">En caso de que la </w:t>
      </w:r>
      <w:r w:rsidR="0096705A">
        <w:rPr>
          <w:rFonts w:cstheme="minorHAnsi"/>
          <w:sz w:val="20"/>
          <w:szCs w:val="20"/>
        </w:rPr>
        <w:t>UPER</w:t>
      </w:r>
      <w:r w:rsidRPr="00B66E0C">
        <w:rPr>
          <w:rFonts w:cstheme="minorHAnsi"/>
          <w:sz w:val="20"/>
          <w:szCs w:val="20"/>
        </w:rPr>
        <w:t xml:space="preserve"> de la </w:t>
      </w:r>
      <w:r w:rsidR="0096705A">
        <w:rPr>
          <w:rFonts w:cstheme="minorHAnsi"/>
          <w:sz w:val="20"/>
          <w:szCs w:val="20"/>
        </w:rPr>
        <w:t>SHCP</w:t>
      </w:r>
      <w:r w:rsidRPr="00B66E0C">
        <w:rPr>
          <w:rFonts w:cstheme="minorHAnsi"/>
          <w:sz w:val="20"/>
          <w:szCs w:val="20"/>
        </w:rPr>
        <w:t xml:space="preserve">, identifique alguna violación en materia de derechos inherentes a la propiedad intelectual, lo hará del conocimiento </w:t>
      </w:r>
      <w:r w:rsidR="000151DC">
        <w:rPr>
          <w:rFonts w:cstheme="minorHAnsi"/>
          <w:sz w:val="20"/>
          <w:szCs w:val="20"/>
        </w:rPr>
        <w:t>de</w:t>
      </w:r>
      <w:r w:rsidR="000151DC">
        <w:rPr>
          <w:rFonts w:eastAsia="Times" w:cstheme="minorHAnsi"/>
          <w:sz w:val="20"/>
          <w:szCs w:val="20"/>
          <w:lang w:val="es-ES" w:eastAsia="es-ES"/>
        </w:rPr>
        <w:t xml:space="preserve">l Órgano Interno de Control </w:t>
      </w:r>
      <w:r w:rsidR="000151DC">
        <w:rPr>
          <w:rFonts w:eastAsia="Times" w:cstheme="minorHAnsi"/>
          <w:sz w:val="20"/>
          <w:szCs w:val="20"/>
          <w:lang w:val="es-ES" w:eastAsia="es-ES"/>
        </w:rPr>
        <w:t xml:space="preserve">, </w:t>
      </w:r>
      <w:r w:rsidRPr="00B66E0C">
        <w:rPr>
          <w:rFonts w:cstheme="minorHAnsi"/>
          <w:sz w:val="20"/>
          <w:szCs w:val="20"/>
        </w:rPr>
        <w:t xml:space="preserve">a fin de que ésta de vista al Órgano Interno de Control de la dependencia o entidad que corresponda, o en su </w:t>
      </w:r>
      <w:r w:rsidR="00A64554">
        <w:rPr>
          <w:rFonts w:cstheme="minorHAnsi"/>
          <w:sz w:val="20"/>
          <w:szCs w:val="20"/>
        </w:rPr>
        <w:t>caso a la autoridad competente.</w:t>
      </w:r>
    </w:p>
    <w:p w14:paraId="57AB3CBA" w14:textId="140207AF" w:rsidR="00B66E0C" w:rsidRPr="003A24DB" w:rsidRDefault="00B66E0C" w:rsidP="003A24DB">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34" w:name="_Toc6948095"/>
      <w:bookmarkStart w:id="35" w:name="_Toc32493862"/>
      <w:bookmarkStart w:id="36" w:name="_Toc36486402"/>
      <w:bookmarkStart w:id="37" w:name="_Toc36666870"/>
      <w:bookmarkStart w:id="38" w:name="_Toc39598980"/>
      <w:bookmarkStart w:id="39" w:name="_Toc39773838"/>
      <w:bookmarkStart w:id="40" w:name="_Toc40178098"/>
      <w:bookmarkStart w:id="41" w:name="_Toc40205126"/>
      <w:bookmarkStart w:id="42" w:name="_Toc129286202"/>
      <w:bookmarkStart w:id="43" w:name="_Toc197436233"/>
      <w:r w:rsidRPr="00114426">
        <w:rPr>
          <w:rFonts w:eastAsia="Times New Roman" w:cstheme="minorHAnsi"/>
          <w:b/>
          <w:bCs/>
          <w:kern w:val="2"/>
          <w:sz w:val="20"/>
          <w:szCs w:val="20"/>
          <w14:ligatures w14:val="standardContextual"/>
        </w:rPr>
        <w:t>Responsabilidades y compromisos</w:t>
      </w:r>
      <w:bookmarkEnd w:id="33"/>
      <w:bookmarkEnd w:id="34"/>
      <w:bookmarkEnd w:id="35"/>
      <w:bookmarkEnd w:id="36"/>
      <w:bookmarkEnd w:id="37"/>
      <w:bookmarkEnd w:id="38"/>
      <w:bookmarkEnd w:id="39"/>
      <w:bookmarkEnd w:id="40"/>
      <w:bookmarkEnd w:id="41"/>
      <w:bookmarkEnd w:id="42"/>
      <w:bookmarkEnd w:id="43"/>
    </w:p>
    <w:p w14:paraId="5F458CE7" w14:textId="77777777" w:rsidR="00B66E0C" w:rsidRPr="00B66E0C" w:rsidRDefault="00BF64CB" w:rsidP="00B66E0C">
      <w:pPr>
        <w:rPr>
          <w:rFonts w:eastAsia="Calibri" w:cstheme="minorHAnsi"/>
          <w:sz w:val="20"/>
          <w:szCs w:val="20"/>
        </w:rPr>
      </w:pPr>
      <w:r>
        <w:rPr>
          <w:rFonts w:eastAsia="Calibri" w:cstheme="minorHAnsi"/>
          <w:sz w:val="20"/>
          <w:szCs w:val="20"/>
        </w:rPr>
        <w:t>La Instancia E</w:t>
      </w:r>
      <w:r w:rsidR="00B66E0C" w:rsidRPr="00B66E0C">
        <w:rPr>
          <w:rFonts w:eastAsia="Calibri" w:cstheme="minorHAnsi"/>
          <w:sz w:val="20"/>
          <w:szCs w:val="20"/>
        </w:rPr>
        <w:t>valuadora, además de la calidad de la evaluación y el cumplimiento de los presentes TdR, será responsable de lo siguiente:</w:t>
      </w:r>
    </w:p>
    <w:p w14:paraId="0A3B51E3" w14:textId="77777777" w:rsidR="00B66E0C" w:rsidRPr="00B66E0C" w:rsidRDefault="00B66E0C" w:rsidP="00B66E0C">
      <w:pPr>
        <w:rPr>
          <w:rFonts w:eastAsia="Calibri" w:cstheme="minorHAnsi"/>
          <w:sz w:val="20"/>
          <w:szCs w:val="20"/>
        </w:rPr>
      </w:pPr>
    </w:p>
    <w:p w14:paraId="20C12E62" w14:textId="77777777" w:rsidR="00B66E0C" w:rsidRPr="00B66E0C" w:rsidRDefault="00B66E0C" w:rsidP="00B66E0C">
      <w:pPr>
        <w:ind w:left="1418" w:hanging="710"/>
        <w:jc w:val="both"/>
        <w:rPr>
          <w:rFonts w:eastAsia="Calibri" w:cstheme="minorHAnsi"/>
          <w:sz w:val="20"/>
          <w:szCs w:val="20"/>
        </w:rPr>
      </w:pPr>
      <w:r w:rsidRPr="00B66E0C">
        <w:rPr>
          <w:rFonts w:eastAsia="Calibri" w:cstheme="minorHAnsi"/>
          <w:sz w:val="20"/>
          <w:szCs w:val="20"/>
        </w:rPr>
        <w:t>i.</w:t>
      </w:r>
      <w:r w:rsidRPr="00B66E0C">
        <w:rPr>
          <w:rFonts w:eastAsia="Calibri" w:cstheme="minorHAnsi"/>
          <w:sz w:val="20"/>
          <w:szCs w:val="20"/>
        </w:rPr>
        <w:tab/>
        <w:t>Los costos y gastos que significan las instalaciones físicas, equipo de oficina, alquiler de servicios y transporte que se requiera para la evaluación; asimismo, del pago por servicios profesionales, viáticos y aseguramiento del personal profesional, técnico, administrativo y de apoyo que sea contratado para la ejecución de la evaluación y operaciones conexas.</w:t>
      </w:r>
    </w:p>
    <w:p w14:paraId="2E1D32EE" w14:textId="77777777" w:rsidR="00B66E0C" w:rsidRPr="00B66E0C" w:rsidRDefault="00B66E0C" w:rsidP="00B66E0C">
      <w:pPr>
        <w:ind w:left="1418" w:hanging="710"/>
        <w:jc w:val="both"/>
        <w:rPr>
          <w:rFonts w:eastAsia="Calibri" w:cstheme="minorHAnsi"/>
          <w:sz w:val="20"/>
          <w:szCs w:val="20"/>
        </w:rPr>
      </w:pPr>
    </w:p>
    <w:p w14:paraId="31379952" w14:textId="77777777" w:rsidR="00B66E0C" w:rsidRPr="00B66E0C" w:rsidRDefault="00B66E0C" w:rsidP="00B66E0C">
      <w:pPr>
        <w:ind w:left="708"/>
        <w:jc w:val="both"/>
        <w:rPr>
          <w:rFonts w:eastAsia="Calibri" w:cstheme="minorHAnsi"/>
          <w:sz w:val="20"/>
          <w:szCs w:val="20"/>
        </w:rPr>
      </w:pPr>
      <w:r w:rsidRPr="00B66E0C">
        <w:rPr>
          <w:rFonts w:eastAsia="Calibri" w:cstheme="minorHAnsi"/>
          <w:sz w:val="20"/>
          <w:szCs w:val="20"/>
        </w:rPr>
        <w:t>ii.</w:t>
      </w:r>
      <w:r w:rsidRPr="00B66E0C">
        <w:rPr>
          <w:rFonts w:eastAsia="Calibri" w:cstheme="minorHAnsi"/>
          <w:sz w:val="20"/>
          <w:szCs w:val="20"/>
        </w:rPr>
        <w:tab/>
        <w:t>Respecto de los documentos preliminares o borradores y los trabajos finales:</w:t>
      </w:r>
    </w:p>
    <w:p w14:paraId="3D01B5DB"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lastRenderedPageBreak/>
        <w:t>Responder sobre aquellos comentarios que se emitan sobre los avances o documentos entregables correspondientes a la evaluación.</w:t>
      </w:r>
    </w:p>
    <w:p w14:paraId="05AA6EF3" w14:textId="77777777" w:rsidR="00B66E0C" w:rsidRPr="00B66E0C" w:rsidRDefault="00B66E0C" w:rsidP="00B66E0C">
      <w:pPr>
        <w:ind w:left="1776"/>
        <w:jc w:val="both"/>
        <w:rPr>
          <w:rFonts w:eastAsia="Calibri" w:cstheme="minorHAnsi"/>
          <w:sz w:val="20"/>
          <w:szCs w:val="20"/>
        </w:rPr>
      </w:pPr>
    </w:p>
    <w:p w14:paraId="766F1254" w14:textId="77777777" w:rsidR="00B66E0C" w:rsidRPr="00B66E0C" w:rsidRDefault="00B66E0C" w:rsidP="00B66E0C">
      <w:pPr>
        <w:ind w:left="708"/>
        <w:jc w:val="both"/>
        <w:rPr>
          <w:rFonts w:eastAsia="Calibri" w:cstheme="minorHAnsi"/>
          <w:sz w:val="20"/>
          <w:szCs w:val="20"/>
        </w:rPr>
      </w:pPr>
      <w:r w:rsidRPr="00B66E0C">
        <w:rPr>
          <w:rFonts w:eastAsia="Calibri" w:cstheme="minorHAnsi"/>
          <w:sz w:val="20"/>
          <w:szCs w:val="20"/>
        </w:rPr>
        <w:t>iii.</w:t>
      </w:r>
      <w:r w:rsidRPr="00B66E0C">
        <w:rPr>
          <w:rFonts w:eastAsia="Calibri" w:cstheme="minorHAnsi"/>
          <w:sz w:val="20"/>
          <w:szCs w:val="20"/>
        </w:rPr>
        <w:tab/>
        <w:t>Respecto de la diseminación de resultados:</w:t>
      </w:r>
    </w:p>
    <w:p w14:paraId="1E1F073F"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Los productos y resultados finales de la evaluación serán considerados propiedad de la dependencia contratante, por lo que la instancia evaluadora deberá limitar la difusión de los resultados de la evaluación a la difusión que haga la dependencia contratante por los medios oficiales correspondientes.</w:t>
      </w:r>
    </w:p>
    <w:p w14:paraId="2765B090" w14:textId="77777777" w:rsidR="00B66E0C" w:rsidRPr="00B66E0C" w:rsidRDefault="00B66E0C" w:rsidP="00B66E0C">
      <w:pPr>
        <w:ind w:left="1776"/>
        <w:jc w:val="both"/>
        <w:rPr>
          <w:rFonts w:eastAsia="Calibri" w:cstheme="minorHAnsi"/>
          <w:sz w:val="20"/>
          <w:szCs w:val="20"/>
        </w:rPr>
      </w:pPr>
    </w:p>
    <w:p w14:paraId="03335264" w14:textId="77777777" w:rsidR="00B66E0C" w:rsidRPr="00B66E0C" w:rsidRDefault="00B66E0C" w:rsidP="00B66E0C">
      <w:pPr>
        <w:ind w:left="708"/>
        <w:jc w:val="both"/>
        <w:rPr>
          <w:rFonts w:eastAsia="Calibri" w:cstheme="minorHAnsi"/>
          <w:sz w:val="20"/>
          <w:szCs w:val="20"/>
        </w:rPr>
      </w:pPr>
      <w:r w:rsidRPr="00B66E0C">
        <w:rPr>
          <w:rFonts w:eastAsia="Calibri" w:cstheme="minorHAnsi"/>
          <w:sz w:val="20"/>
          <w:szCs w:val="20"/>
        </w:rPr>
        <w:t>iv.</w:t>
      </w:r>
      <w:r w:rsidRPr="00B66E0C">
        <w:rPr>
          <w:rFonts w:eastAsia="Calibri" w:cstheme="minorHAnsi"/>
          <w:sz w:val="20"/>
          <w:szCs w:val="20"/>
        </w:rPr>
        <w:tab/>
        <w:t>Confidencialidad de la información:</w:t>
      </w:r>
    </w:p>
    <w:p w14:paraId="62EC8424"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En su caso, la instancia evaluadora, persona coordinadora y demás integrantes, firmarán una cláusula de confidencialidad para el tratamiento de la información que se emplee o se derive de la realización de la evaluación.</w:t>
      </w:r>
    </w:p>
    <w:p w14:paraId="269653AA" w14:textId="77777777" w:rsidR="00B66E0C" w:rsidRPr="00B66E0C" w:rsidRDefault="00B66E0C" w:rsidP="00B66E0C">
      <w:pPr>
        <w:ind w:left="1776"/>
        <w:jc w:val="both"/>
        <w:rPr>
          <w:rFonts w:eastAsia="Calibri" w:cstheme="minorHAnsi"/>
          <w:sz w:val="20"/>
          <w:szCs w:val="20"/>
        </w:rPr>
      </w:pPr>
    </w:p>
    <w:p w14:paraId="70147187" w14:textId="77777777" w:rsidR="00B66E0C" w:rsidRPr="00B66E0C" w:rsidRDefault="00B66E0C" w:rsidP="00B66E0C">
      <w:pPr>
        <w:numPr>
          <w:ilvl w:val="0"/>
          <w:numId w:val="222"/>
        </w:numPr>
        <w:ind w:left="1776"/>
        <w:jc w:val="both"/>
        <w:rPr>
          <w:rFonts w:eastAsia="Calibri" w:cstheme="minorHAnsi"/>
          <w:sz w:val="20"/>
          <w:szCs w:val="20"/>
        </w:rPr>
      </w:pPr>
      <w:r w:rsidRPr="00B66E0C">
        <w:rPr>
          <w:rFonts w:eastAsia="Calibri" w:cstheme="minorHAnsi"/>
          <w:sz w:val="20"/>
          <w:szCs w:val="20"/>
        </w:rPr>
        <w:t>Desde el inicio de los trabajos de la evaluación, la instancia evaluadora dará a conocer a la unidad administrativa que se encargó de su contratación, el nombre del coordinador de la evaluación y de todos los integrantes del equipo. Los cambios de miembros del equipo también deberán ser notificados por escrito a las unidades señaladas en el presente párrafo.</w:t>
      </w:r>
    </w:p>
    <w:p w14:paraId="4A4AB74F" w14:textId="38A01CEE" w:rsidR="00B66E0C" w:rsidRPr="00B66E0C" w:rsidRDefault="00B66E0C" w:rsidP="002C6708">
      <w:pPr>
        <w:rPr>
          <w:rFonts w:eastAsia="Calibri" w:cstheme="minorHAnsi"/>
          <w:sz w:val="20"/>
          <w:szCs w:val="20"/>
        </w:rPr>
      </w:pPr>
    </w:p>
    <w:p w14:paraId="2F671FED" w14:textId="47888231" w:rsidR="00B66E0C" w:rsidRPr="00B66E0C" w:rsidRDefault="00B66E0C" w:rsidP="00A64554">
      <w:pPr>
        <w:spacing w:after="120"/>
        <w:jc w:val="both"/>
        <w:rPr>
          <w:rFonts w:eastAsia="Calibri" w:cstheme="minorHAnsi"/>
          <w:sz w:val="20"/>
          <w:szCs w:val="20"/>
        </w:rPr>
      </w:pPr>
      <w:r w:rsidRPr="00B66E0C">
        <w:rPr>
          <w:rFonts w:eastAsia="Calibri" w:cstheme="minorHAnsi"/>
          <w:sz w:val="20"/>
          <w:szCs w:val="20"/>
        </w:rPr>
        <w:t xml:space="preserve">Los compromisos de la unidad coordinadora de la evaluación </w:t>
      </w:r>
      <w:r w:rsidR="000151DC">
        <w:rPr>
          <w:rFonts w:eastAsia="Calibri" w:cstheme="minorHAnsi"/>
          <w:sz w:val="20"/>
          <w:szCs w:val="20"/>
        </w:rPr>
        <w:t>o el</w:t>
      </w:r>
      <w:r w:rsidR="000151DC">
        <w:rPr>
          <w:rFonts w:eastAsia="Times" w:cstheme="minorHAnsi"/>
          <w:sz w:val="20"/>
          <w:szCs w:val="20"/>
          <w:lang w:val="es-ES" w:eastAsia="es-ES"/>
        </w:rPr>
        <w:t xml:space="preserve"> Órgano Interno de Control</w:t>
      </w:r>
      <w:r w:rsidRPr="00B66E0C">
        <w:rPr>
          <w:rFonts w:eastAsia="Calibri" w:cstheme="minorHAnsi"/>
          <w:b/>
          <w:sz w:val="20"/>
          <w:szCs w:val="20"/>
        </w:rPr>
        <w:t xml:space="preserve"> </w:t>
      </w:r>
      <w:r w:rsidRPr="00B66E0C">
        <w:rPr>
          <w:rFonts w:eastAsia="Calibri" w:cstheme="minorHAnsi"/>
          <w:sz w:val="20"/>
          <w:szCs w:val="20"/>
        </w:rPr>
        <w:t xml:space="preserve">son los siguientes: </w:t>
      </w:r>
    </w:p>
    <w:p w14:paraId="224092DA" w14:textId="77777777" w:rsidR="00B66E0C" w:rsidRPr="00B66E0C" w:rsidRDefault="00B66E0C" w:rsidP="00B66E0C">
      <w:pPr>
        <w:numPr>
          <w:ilvl w:val="0"/>
          <w:numId w:val="224"/>
        </w:numPr>
        <w:jc w:val="both"/>
        <w:rPr>
          <w:rFonts w:eastAsia="Times New Roman" w:cstheme="minorHAnsi"/>
          <w:sz w:val="20"/>
          <w:szCs w:val="20"/>
          <w:lang w:val="es-ES" w:eastAsia="es-ES"/>
        </w:rPr>
      </w:pPr>
      <w:r w:rsidRPr="00B66E0C">
        <w:rPr>
          <w:rFonts w:eastAsia="Times New Roman" w:cstheme="minorHAnsi"/>
          <w:sz w:val="20"/>
          <w:szCs w:val="20"/>
          <w:lang w:val="es-ES" w:eastAsia="es-ES"/>
        </w:rPr>
        <w:t>Suministrar oportunamente a la instancia evaluadora todas las fuentes de información, documentación y bases de datos necesarias para el desarrollo de la evaluación.</w:t>
      </w:r>
    </w:p>
    <w:p w14:paraId="224E812D" w14:textId="77777777" w:rsidR="00B66E0C" w:rsidRPr="00B66E0C" w:rsidRDefault="00B66E0C" w:rsidP="00B66E0C">
      <w:pPr>
        <w:ind w:left="708"/>
        <w:jc w:val="both"/>
        <w:rPr>
          <w:rFonts w:eastAsia="Times New Roman" w:cstheme="minorHAnsi"/>
          <w:sz w:val="20"/>
          <w:szCs w:val="20"/>
          <w:lang w:val="es-ES" w:eastAsia="es-ES"/>
        </w:rPr>
      </w:pPr>
    </w:p>
    <w:p w14:paraId="38BE55DE" w14:textId="77777777"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Verificar la confiabilidad de la información suministrada por ella y por las unidades relativas a la política pública y los Pp.</w:t>
      </w:r>
    </w:p>
    <w:p w14:paraId="78F0FA2A" w14:textId="77777777" w:rsidR="00B66E0C" w:rsidRPr="00B66E0C" w:rsidRDefault="00B66E0C" w:rsidP="00B66E0C">
      <w:pPr>
        <w:ind w:left="693"/>
        <w:jc w:val="both"/>
        <w:rPr>
          <w:rFonts w:eastAsia="Times New Roman" w:cstheme="minorHAnsi"/>
          <w:sz w:val="20"/>
          <w:szCs w:val="20"/>
          <w:lang w:val="es-ES" w:eastAsia="es-ES"/>
        </w:rPr>
      </w:pPr>
    </w:p>
    <w:p w14:paraId="4FBA1943" w14:textId="77777777"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Revisar el informe borrador y entregar oportunamente los comentarios que se desprendan de la revisión, a fin de que estos sean incorporados por la instancia evaluadora a la versión final del informe de evaluación.</w:t>
      </w:r>
    </w:p>
    <w:p w14:paraId="316810DB" w14:textId="77777777" w:rsidR="00B66E0C" w:rsidRPr="00B66E0C" w:rsidRDefault="00B66E0C" w:rsidP="00B66E0C">
      <w:pPr>
        <w:ind w:left="708"/>
        <w:jc w:val="both"/>
        <w:rPr>
          <w:rFonts w:eastAsia="Times New Roman" w:cstheme="minorHAnsi"/>
          <w:sz w:val="20"/>
          <w:szCs w:val="20"/>
          <w:lang w:val="es-ES" w:eastAsia="es-ES"/>
        </w:rPr>
      </w:pPr>
    </w:p>
    <w:p w14:paraId="005B8285" w14:textId="77777777"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Verificar que el informe final de evaluación cumpla con el contenido mínimo establecido en estos TdR.</w:t>
      </w:r>
    </w:p>
    <w:p w14:paraId="51AADD71" w14:textId="77777777" w:rsidR="00B66E0C" w:rsidRPr="00B66E0C" w:rsidRDefault="00B66E0C" w:rsidP="00B66E0C">
      <w:pPr>
        <w:ind w:left="708"/>
        <w:jc w:val="both"/>
        <w:rPr>
          <w:rFonts w:eastAsia="Times New Roman" w:cstheme="minorHAnsi"/>
          <w:sz w:val="20"/>
          <w:szCs w:val="20"/>
          <w:lang w:val="es-ES" w:eastAsia="es-ES"/>
        </w:rPr>
      </w:pPr>
    </w:p>
    <w:p w14:paraId="22FE0994" w14:textId="6041A54F" w:rsidR="00B66E0C" w:rsidRPr="00B66E0C" w:rsidRDefault="000151DC" w:rsidP="00B66E0C">
      <w:pPr>
        <w:numPr>
          <w:ilvl w:val="3"/>
          <w:numId w:val="223"/>
        </w:numPr>
        <w:ind w:left="1413"/>
        <w:jc w:val="both"/>
        <w:rPr>
          <w:rFonts w:eastAsia="Times New Roman" w:cstheme="minorHAnsi"/>
          <w:sz w:val="20"/>
          <w:szCs w:val="20"/>
          <w:lang w:val="es-ES" w:eastAsia="es-ES"/>
        </w:rPr>
      </w:pPr>
      <w:r>
        <w:rPr>
          <w:rFonts w:eastAsia="Times New Roman" w:cstheme="minorHAnsi"/>
          <w:sz w:val="20"/>
          <w:szCs w:val="20"/>
          <w:lang w:val="es-ES" w:eastAsia="es-ES"/>
        </w:rPr>
        <w:t xml:space="preserve">El </w:t>
      </w:r>
      <w:r>
        <w:rPr>
          <w:rFonts w:eastAsia="Times" w:cstheme="minorHAnsi"/>
          <w:sz w:val="20"/>
          <w:szCs w:val="20"/>
          <w:lang w:val="es-ES" w:eastAsia="es-ES"/>
        </w:rPr>
        <w:t>Órgano Interno de Control</w:t>
      </w:r>
      <w:r w:rsidR="00B66E0C" w:rsidRPr="00B66E0C">
        <w:rPr>
          <w:rFonts w:eastAsia="Times New Roman" w:cstheme="minorHAnsi"/>
          <w:i/>
          <w:iCs/>
          <w:sz w:val="20"/>
          <w:szCs w:val="20"/>
          <w:lang w:val="es-ES" w:eastAsia="es-ES"/>
        </w:rPr>
        <w:t xml:space="preserve"> </w:t>
      </w:r>
      <w:r w:rsidR="00B66E0C" w:rsidRPr="00B66E0C">
        <w:rPr>
          <w:rFonts w:eastAsia="Times New Roman" w:cstheme="minorHAnsi"/>
          <w:sz w:val="20"/>
          <w:szCs w:val="20"/>
          <w:lang w:val="es-ES" w:eastAsia="es-ES"/>
        </w:rPr>
        <w:t xml:space="preserve">deberá remitir el informe preliminar de la evaluación a la Unidad de Política y Estrategia para Resultados (UPER), mediante correo electrónico, para revisión y, en su caso, la emisión de comentarios sobre sus elementos técnicos. </w:t>
      </w:r>
    </w:p>
    <w:p w14:paraId="06C2263F" w14:textId="77777777" w:rsidR="00B66E0C" w:rsidRPr="00B66E0C" w:rsidRDefault="00B66E0C" w:rsidP="00B66E0C">
      <w:pPr>
        <w:ind w:left="693"/>
        <w:rPr>
          <w:rFonts w:eastAsia="Calibri" w:cstheme="minorHAnsi"/>
          <w:sz w:val="20"/>
          <w:szCs w:val="20"/>
        </w:rPr>
      </w:pPr>
    </w:p>
    <w:p w14:paraId="6141EA32" w14:textId="6B137D69"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El informe preliminar deberá contener la revisión y validación </w:t>
      </w:r>
      <w:r w:rsidR="000151DC">
        <w:rPr>
          <w:rFonts w:eastAsia="Times New Roman" w:cstheme="minorHAnsi"/>
          <w:sz w:val="20"/>
          <w:szCs w:val="20"/>
          <w:lang w:val="es-ES" w:eastAsia="es-ES"/>
        </w:rPr>
        <w:t xml:space="preserve">del </w:t>
      </w:r>
      <w:r w:rsidR="000151DC">
        <w:rPr>
          <w:rFonts w:eastAsia="Times" w:cstheme="minorHAnsi"/>
          <w:sz w:val="20"/>
          <w:szCs w:val="20"/>
          <w:lang w:val="es-ES" w:eastAsia="es-ES"/>
        </w:rPr>
        <w:t xml:space="preserve">Órgano Interno de Control </w:t>
      </w:r>
      <w:r w:rsidRPr="00B66E0C">
        <w:rPr>
          <w:rFonts w:eastAsia="Times New Roman" w:cstheme="minorHAnsi"/>
          <w:sz w:val="20"/>
          <w:szCs w:val="20"/>
          <w:lang w:val="es-ES" w:eastAsia="es-ES"/>
        </w:rPr>
        <w:t>y la atención a los comentarios por parte de la instancia evaluadora, previo a su envío a la SHCP, por conducto de la UPER.</w:t>
      </w:r>
    </w:p>
    <w:p w14:paraId="38C2598E" w14:textId="77777777" w:rsidR="00B66E0C" w:rsidRPr="00B66E0C" w:rsidRDefault="00B66E0C" w:rsidP="00B66E0C">
      <w:pPr>
        <w:ind w:left="708"/>
        <w:jc w:val="both"/>
        <w:rPr>
          <w:rFonts w:eastAsia="Times New Roman" w:cstheme="minorHAnsi"/>
          <w:sz w:val="20"/>
          <w:szCs w:val="20"/>
          <w:lang w:val="es-ES" w:eastAsia="es-ES"/>
        </w:rPr>
      </w:pPr>
    </w:p>
    <w:p w14:paraId="12F26AD0" w14:textId="79594C94"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En caso de que existan comentarios por parte de la UPER, </w:t>
      </w:r>
      <w:r w:rsidR="000151DC">
        <w:rPr>
          <w:rFonts w:eastAsia="Times New Roman" w:cstheme="minorHAnsi"/>
          <w:sz w:val="20"/>
          <w:szCs w:val="20"/>
          <w:lang w:val="es-ES" w:eastAsia="es-ES"/>
        </w:rPr>
        <w:t xml:space="preserve">el </w:t>
      </w:r>
      <w:r w:rsidR="000151DC">
        <w:rPr>
          <w:rFonts w:eastAsia="Times" w:cstheme="minorHAnsi"/>
          <w:sz w:val="20"/>
          <w:szCs w:val="20"/>
          <w:lang w:val="es-ES" w:eastAsia="es-ES"/>
        </w:rPr>
        <w:t>Órgano Interno de Control</w:t>
      </w:r>
      <w:r w:rsidRPr="00B66E0C">
        <w:rPr>
          <w:rFonts w:cstheme="minorHAnsi"/>
          <w:bCs/>
          <w:i/>
          <w:iCs/>
          <w:sz w:val="20"/>
          <w:szCs w:val="20"/>
          <w:shd w:val="clear" w:color="auto" w:fill="D4C19C"/>
        </w:rPr>
        <w:t xml:space="preserve"> </w:t>
      </w:r>
      <w:r w:rsidRPr="00B66E0C">
        <w:rPr>
          <w:rFonts w:eastAsia="Times New Roman" w:cstheme="minorHAnsi"/>
          <w:sz w:val="20"/>
          <w:szCs w:val="20"/>
          <w:lang w:val="es-ES" w:eastAsia="es-ES"/>
        </w:rPr>
        <w:t>deberá remitirlos la instancia evaluadora para la atención de las recomendaciones que se consideren pertinentes.</w:t>
      </w:r>
    </w:p>
    <w:p w14:paraId="78F87950" w14:textId="77777777" w:rsidR="00B66E0C" w:rsidRPr="00B66E0C" w:rsidRDefault="00B66E0C" w:rsidP="00B66E0C">
      <w:pPr>
        <w:ind w:left="708"/>
        <w:jc w:val="both"/>
        <w:rPr>
          <w:rFonts w:eastAsia="Times New Roman" w:cstheme="minorHAnsi"/>
          <w:sz w:val="20"/>
          <w:szCs w:val="20"/>
          <w:lang w:val="es-ES" w:eastAsia="es-ES"/>
        </w:rPr>
      </w:pPr>
    </w:p>
    <w:p w14:paraId="6F52E467" w14:textId="4A31826B" w:rsidR="00B66E0C" w:rsidRPr="00B66E0C" w:rsidRDefault="00B66E0C" w:rsidP="00B66E0C">
      <w:pPr>
        <w:numPr>
          <w:ilvl w:val="3"/>
          <w:numId w:val="223"/>
        </w:numPr>
        <w:ind w:left="1413"/>
        <w:jc w:val="both"/>
        <w:rPr>
          <w:rFonts w:eastAsia="Times New Roman" w:cstheme="minorHAnsi"/>
          <w:sz w:val="20"/>
          <w:szCs w:val="20"/>
          <w:lang w:val="es-ES" w:eastAsia="es-ES"/>
        </w:rPr>
      </w:pPr>
      <w:r w:rsidRPr="00B66E0C">
        <w:rPr>
          <w:rFonts w:eastAsia="Times New Roman" w:cstheme="minorHAnsi"/>
          <w:sz w:val="20"/>
          <w:szCs w:val="20"/>
          <w:lang w:val="es-ES" w:eastAsia="es-ES"/>
        </w:rPr>
        <w:t xml:space="preserve">Una vez que </w:t>
      </w:r>
      <w:r w:rsidR="000151DC">
        <w:rPr>
          <w:rFonts w:eastAsia="Times New Roman" w:cstheme="minorHAnsi"/>
          <w:sz w:val="20"/>
          <w:szCs w:val="20"/>
          <w:lang w:val="es-ES" w:eastAsia="es-ES"/>
        </w:rPr>
        <w:t xml:space="preserve">el </w:t>
      </w:r>
      <w:r w:rsidR="000151DC">
        <w:rPr>
          <w:rFonts w:eastAsia="Times" w:cstheme="minorHAnsi"/>
          <w:sz w:val="20"/>
          <w:szCs w:val="20"/>
          <w:lang w:val="es-ES" w:eastAsia="es-ES"/>
        </w:rPr>
        <w:t xml:space="preserve">Órgano Interno de Control </w:t>
      </w:r>
      <w:r w:rsidRPr="00B66E0C">
        <w:rPr>
          <w:rFonts w:eastAsia="Times New Roman" w:cstheme="minorHAnsi"/>
          <w:sz w:val="20"/>
          <w:szCs w:val="20"/>
          <w:lang w:val="es-ES" w:eastAsia="es-ES"/>
        </w:rPr>
        <w:t xml:space="preserve">reciba a entera satisfacción el informe final de la evaluación por parte de la instancia evaluadora, deberá remitirlo a la UPER acompañado de la Posición Institucional y demás especificaciones del Programa Anual de Evaluación que corresponda. </w:t>
      </w:r>
    </w:p>
    <w:p w14:paraId="5A112473" w14:textId="77777777" w:rsidR="00B66E0C" w:rsidRPr="00B66E0C" w:rsidRDefault="00B66E0C" w:rsidP="00B66E0C">
      <w:pPr>
        <w:ind w:left="1413"/>
        <w:rPr>
          <w:rFonts w:eastAsia="Calibri" w:cstheme="minorHAnsi"/>
          <w:sz w:val="20"/>
          <w:szCs w:val="20"/>
        </w:rPr>
      </w:pPr>
    </w:p>
    <w:p w14:paraId="43112052" w14:textId="4103FC01" w:rsidR="002C6708" w:rsidRPr="00A64554" w:rsidRDefault="00B66E0C" w:rsidP="00A64554">
      <w:pPr>
        <w:spacing w:after="120"/>
        <w:jc w:val="both"/>
        <w:rPr>
          <w:rFonts w:eastAsia="Times New Roman" w:cstheme="minorHAnsi"/>
          <w:i/>
          <w:iCs/>
          <w:sz w:val="20"/>
          <w:szCs w:val="20"/>
          <w:lang w:val="es-ES" w:eastAsia="es-ES"/>
        </w:rPr>
      </w:pPr>
      <w:r w:rsidRPr="00B66E0C">
        <w:rPr>
          <w:rFonts w:eastAsia="Calibri" w:cstheme="minorHAnsi"/>
          <w:sz w:val="20"/>
          <w:szCs w:val="20"/>
        </w:rPr>
        <w:t xml:space="preserve">La contratación y su correspondiente proceso se desarrollarán por conducto </w:t>
      </w:r>
      <w:r w:rsidR="000151DC">
        <w:rPr>
          <w:rFonts w:eastAsia="Calibri" w:cstheme="minorHAnsi"/>
          <w:sz w:val="20"/>
          <w:szCs w:val="20"/>
        </w:rPr>
        <w:t>de la Tesorería Municipal.</w:t>
      </w:r>
    </w:p>
    <w:p w14:paraId="03EFD336" w14:textId="7031A5FA" w:rsidR="00B66E0C" w:rsidRDefault="00B66E0C" w:rsidP="002C6708">
      <w:pPr>
        <w:jc w:val="both"/>
        <w:rPr>
          <w:rFonts w:eastAsia="Calibri" w:cstheme="minorHAnsi"/>
          <w:sz w:val="20"/>
          <w:szCs w:val="20"/>
        </w:rPr>
      </w:pPr>
      <w:r w:rsidRPr="00B66E0C">
        <w:rPr>
          <w:rFonts w:eastAsia="Calibri" w:cstheme="minorHAnsi"/>
          <w:sz w:val="20"/>
          <w:szCs w:val="20"/>
        </w:rPr>
        <w:lastRenderedPageBreak/>
        <w:t>La contratación, operación y supervisión de la evaluación será coordinada po</w:t>
      </w:r>
      <w:r w:rsidR="000151DC">
        <w:rPr>
          <w:rFonts w:eastAsia="Calibri" w:cstheme="minorHAnsi"/>
          <w:sz w:val="20"/>
          <w:szCs w:val="20"/>
        </w:rPr>
        <w:t xml:space="preserve">r el </w:t>
      </w:r>
      <w:r w:rsidR="000151DC">
        <w:rPr>
          <w:rFonts w:eastAsia="Times" w:cstheme="minorHAnsi"/>
          <w:sz w:val="20"/>
          <w:szCs w:val="20"/>
          <w:lang w:val="es-ES" w:eastAsia="es-ES"/>
        </w:rPr>
        <w:t>Órgano Interno de Control</w:t>
      </w:r>
      <w:r w:rsidR="000151DC">
        <w:rPr>
          <w:rFonts w:eastAsia="Times" w:cstheme="minorHAnsi"/>
          <w:sz w:val="20"/>
          <w:szCs w:val="20"/>
          <w:lang w:val="es-ES" w:eastAsia="es-ES"/>
        </w:rPr>
        <w:t xml:space="preserve"> y la Dirección de Planeación, </w:t>
      </w:r>
      <w:r w:rsidR="000151DC" w:rsidRPr="00B66E0C">
        <w:rPr>
          <w:rFonts w:eastAsia="Calibri" w:cstheme="minorHAnsi"/>
          <w:sz w:val="20"/>
          <w:szCs w:val="20"/>
        </w:rPr>
        <w:t>sujeta</w:t>
      </w:r>
      <w:r w:rsidRPr="00B66E0C">
        <w:rPr>
          <w:rFonts w:eastAsia="Calibri" w:cstheme="minorHAnsi"/>
          <w:sz w:val="20"/>
          <w:szCs w:val="20"/>
        </w:rPr>
        <w:t xml:space="preserve"> a los lineamientos a que se refiere el primer párrafo de este apartado.</w:t>
      </w:r>
      <w:bookmarkStart w:id="44" w:name="_Toc39773840"/>
      <w:bookmarkStart w:id="45" w:name="_Toc6948097"/>
      <w:bookmarkStart w:id="46" w:name="_Toc32493864"/>
      <w:bookmarkStart w:id="47" w:name="_Toc36486403"/>
      <w:bookmarkStart w:id="48" w:name="_Toc36666871"/>
      <w:bookmarkStart w:id="49" w:name="_Toc39598981"/>
    </w:p>
    <w:p w14:paraId="0F55DC0F" w14:textId="77777777" w:rsidR="002C6708" w:rsidRPr="002C6708" w:rsidRDefault="002C6708" w:rsidP="002C6708">
      <w:pPr>
        <w:jc w:val="both"/>
        <w:rPr>
          <w:rFonts w:eastAsia="Calibri" w:cstheme="minorHAnsi"/>
          <w:sz w:val="20"/>
          <w:szCs w:val="20"/>
        </w:rPr>
      </w:pPr>
    </w:p>
    <w:p w14:paraId="2286717F" w14:textId="77777777" w:rsidR="00B66E0C" w:rsidRPr="00114426" w:rsidRDefault="00B66E0C"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0" w:name="_Toc39773841"/>
      <w:bookmarkStart w:id="51" w:name="_Toc40178101"/>
      <w:bookmarkStart w:id="52" w:name="_Toc40205128"/>
      <w:bookmarkStart w:id="53" w:name="_Toc129286204"/>
      <w:bookmarkStart w:id="54" w:name="_Toc197436234"/>
      <w:bookmarkEnd w:id="44"/>
      <w:r w:rsidRPr="00114426">
        <w:rPr>
          <w:rFonts w:eastAsia="Times New Roman" w:cstheme="minorHAnsi"/>
          <w:b/>
          <w:bCs/>
          <w:kern w:val="2"/>
          <w:sz w:val="20"/>
          <w:szCs w:val="20"/>
          <w14:ligatures w14:val="standardContextual"/>
        </w:rPr>
        <w:t>Cronograma de trabajo</w:t>
      </w:r>
      <w:bookmarkEnd w:id="45"/>
      <w:bookmarkEnd w:id="46"/>
      <w:bookmarkEnd w:id="47"/>
      <w:bookmarkEnd w:id="48"/>
      <w:bookmarkEnd w:id="49"/>
      <w:bookmarkEnd w:id="50"/>
      <w:bookmarkEnd w:id="51"/>
      <w:bookmarkEnd w:id="52"/>
      <w:bookmarkEnd w:id="53"/>
      <w:bookmarkEnd w:id="54"/>
    </w:p>
    <w:p w14:paraId="1ABCD56E" w14:textId="326A476B" w:rsidR="00B66E0C" w:rsidRDefault="00B66E0C" w:rsidP="00B66E0C">
      <w:pPr>
        <w:jc w:val="both"/>
        <w:rPr>
          <w:rFonts w:eastAsia="Calibri" w:cstheme="minorHAnsi"/>
          <w:sz w:val="20"/>
          <w:szCs w:val="20"/>
        </w:rPr>
      </w:pPr>
      <w:r w:rsidRPr="00B66E0C">
        <w:rPr>
          <w:rFonts w:eastAsia="Calibri" w:cstheme="minorHAnsi"/>
          <w:sz w:val="20"/>
          <w:szCs w:val="20"/>
        </w:rPr>
        <w:t>La instancia evaluadora deberá proponer el cronograma y plan de trabajo para la ejecución de la evaluación, y presentarlo a</w:t>
      </w:r>
      <w:r w:rsidR="000151DC">
        <w:rPr>
          <w:rFonts w:eastAsia="Calibri" w:cstheme="minorHAnsi"/>
          <w:sz w:val="20"/>
          <w:szCs w:val="20"/>
        </w:rPr>
        <w:t xml:space="preserve">l </w:t>
      </w:r>
      <w:r w:rsidR="000151DC">
        <w:rPr>
          <w:rFonts w:eastAsia="Times" w:cstheme="minorHAnsi"/>
          <w:sz w:val="20"/>
          <w:szCs w:val="20"/>
          <w:lang w:val="es-ES" w:eastAsia="es-ES"/>
        </w:rPr>
        <w:t>Órgano Interno de Control</w:t>
      </w:r>
      <w:r w:rsidRPr="00B66E0C">
        <w:rPr>
          <w:rFonts w:eastAsia="Calibri" w:cstheme="minorHAnsi"/>
          <w:sz w:val="20"/>
          <w:szCs w:val="20"/>
        </w:rPr>
        <w:t xml:space="preserve"> previo el inicio de las actividades para el desarrollo de la evaluación.</w:t>
      </w:r>
    </w:p>
    <w:p w14:paraId="31E24A4F" w14:textId="77777777" w:rsidR="006A3FE8" w:rsidRDefault="006A3FE8" w:rsidP="00B66E0C">
      <w:pPr>
        <w:jc w:val="both"/>
        <w:rPr>
          <w:rFonts w:eastAsia="Calibri" w:cstheme="minorHAnsi"/>
          <w:sz w:val="20"/>
          <w:szCs w:val="20"/>
        </w:rPr>
      </w:pPr>
    </w:p>
    <w:p w14:paraId="0E25CE35" w14:textId="77777777" w:rsidR="006A3FE8" w:rsidRDefault="006A3FE8" w:rsidP="00B66E0C">
      <w:pPr>
        <w:jc w:val="both"/>
        <w:rPr>
          <w:rFonts w:eastAsia="Calibri" w:cstheme="minorHAnsi"/>
          <w:sz w:val="20"/>
          <w:szCs w:val="20"/>
        </w:rPr>
      </w:pPr>
    </w:p>
    <w:p w14:paraId="36B44167" w14:textId="77777777" w:rsidR="006A3FE8" w:rsidRDefault="006A3FE8" w:rsidP="00B66E0C">
      <w:pPr>
        <w:jc w:val="both"/>
        <w:rPr>
          <w:rFonts w:eastAsia="Calibri" w:cstheme="minorHAnsi"/>
          <w:sz w:val="20"/>
          <w:szCs w:val="20"/>
        </w:rPr>
      </w:pPr>
    </w:p>
    <w:p w14:paraId="2C4D13F2" w14:textId="77777777" w:rsidR="006A3FE8" w:rsidRDefault="006A3FE8" w:rsidP="00B66E0C">
      <w:pPr>
        <w:jc w:val="both"/>
        <w:rPr>
          <w:rFonts w:eastAsia="Calibri" w:cstheme="minorHAnsi"/>
          <w:sz w:val="20"/>
          <w:szCs w:val="20"/>
        </w:rPr>
      </w:pPr>
    </w:p>
    <w:p w14:paraId="201CD158" w14:textId="77777777" w:rsidR="006A3FE8" w:rsidRDefault="006A3FE8" w:rsidP="00B66E0C">
      <w:pPr>
        <w:jc w:val="both"/>
        <w:rPr>
          <w:rFonts w:eastAsia="Calibri" w:cstheme="minorHAnsi"/>
          <w:sz w:val="20"/>
          <w:szCs w:val="20"/>
        </w:rPr>
      </w:pPr>
    </w:p>
    <w:p w14:paraId="3849A9E5" w14:textId="77777777" w:rsidR="006A3FE8" w:rsidRDefault="006A3FE8" w:rsidP="00B66E0C">
      <w:pPr>
        <w:jc w:val="both"/>
        <w:rPr>
          <w:rFonts w:eastAsia="Calibri" w:cstheme="minorHAnsi"/>
          <w:sz w:val="20"/>
          <w:szCs w:val="20"/>
        </w:rPr>
      </w:pPr>
    </w:p>
    <w:p w14:paraId="51461208" w14:textId="77777777" w:rsidR="000151DC" w:rsidRDefault="000151DC" w:rsidP="00B66E0C">
      <w:pPr>
        <w:jc w:val="both"/>
        <w:rPr>
          <w:rFonts w:eastAsia="Calibri" w:cstheme="minorHAnsi"/>
          <w:sz w:val="20"/>
          <w:szCs w:val="20"/>
        </w:rPr>
      </w:pPr>
    </w:p>
    <w:p w14:paraId="7F8D8138" w14:textId="77777777" w:rsidR="000151DC" w:rsidRDefault="000151DC" w:rsidP="00B66E0C">
      <w:pPr>
        <w:jc w:val="both"/>
        <w:rPr>
          <w:rFonts w:eastAsia="Calibri" w:cstheme="minorHAnsi"/>
          <w:sz w:val="20"/>
          <w:szCs w:val="20"/>
        </w:rPr>
      </w:pPr>
    </w:p>
    <w:p w14:paraId="792DEB06" w14:textId="77777777" w:rsidR="000151DC" w:rsidRDefault="000151DC" w:rsidP="00B66E0C">
      <w:pPr>
        <w:jc w:val="both"/>
        <w:rPr>
          <w:rFonts w:eastAsia="Calibri" w:cstheme="minorHAnsi"/>
          <w:sz w:val="20"/>
          <w:szCs w:val="20"/>
        </w:rPr>
      </w:pPr>
    </w:p>
    <w:p w14:paraId="5EC49EC3" w14:textId="77777777" w:rsidR="000151DC" w:rsidRDefault="000151DC" w:rsidP="00B66E0C">
      <w:pPr>
        <w:jc w:val="both"/>
        <w:rPr>
          <w:rFonts w:eastAsia="Calibri" w:cstheme="minorHAnsi"/>
          <w:sz w:val="20"/>
          <w:szCs w:val="20"/>
        </w:rPr>
      </w:pPr>
    </w:p>
    <w:p w14:paraId="265B5283" w14:textId="77777777" w:rsidR="006A3FE8" w:rsidRDefault="006A3FE8" w:rsidP="00B66E0C">
      <w:pPr>
        <w:jc w:val="both"/>
        <w:rPr>
          <w:rFonts w:eastAsia="Calibri" w:cstheme="minorHAnsi"/>
          <w:sz w:val="20"/>
          <w:szCs w:val="20"/>
        </w:rPr>
      </w:pPr>
    </w:p>
    <w:p w14:paraId="7B3C0EBD" w14:textId="77777777" w:rsidR="006A3FE8" w:rsidRDefault="006A3FE8" w:rsidP="00B66E0C">
      <w:pPr>
        <w:jc w:val="both"/>
        <w:rPr>
          <w:rFonts w:eastAsia="Calibri" w:cstheme="minorHAnsi"/>
          <w:sz w:val="20"/>
          <w:szCs w:val="20"/>
        </w:rPr>
      </w:pPr>
    </w:p>
    <w:p w14:paraId="258EFB65" w14:textId="77777777" w:rsidR="006A3FE8" w:rsidRDefault="006A3FE8" w:rsidP="00B66E0C">
      <w:pPr>
        <w:jc w:val="both"/>
        <w:rPr>
          <w:rFonts w:eastAsia="Calibri" w:cstheme="minorHAnsi"/>
          <w:sz w:val="20"/>
          <w:szCs w:val="20"/>
        </w:rPr>
      </w:pPr>
    </w:p>
    <w:p w14:paraId="6D0F3488" w14:textId="77777777" w:rsidR="006A3FE8" w:rsidRDefault="006A3FE8" w:rsidP="00B66E0C">
      <w:pPr>
        <w:jc w:val="both"/>
        <w:rPr>
          <w:rFonts w:eastAsia="Calibri" w:cstheme="minorHAnsi"/>
          <w:sz w:val="20"/>
          <w:szCs w:val="20"/>
        </w:rPr>
      </w:pPr>
    </w:p>
    <w:p w14:paraId="112C415A" w14:textId="77777777" w:rsidR="006A3FE8" w:rsidRDefault="006A3FE8" w:rsidP="00B66E0C">
      <w:pPr>
        <w:jc w:val="both"/>
        <w:rPr>
          <w:rFonts w:eastAsia="Calibri" w:cstheme="minorHAnsi"/>
          <w:sz w:val="20"/>
          <w:szCs w:val="20"/>
        </w:rPr>
      </w:pPr>
    </w:p>
    <w:p w14:paraId="000DC4A8" w14:textId="77777777" w:rsidR="006A3FE8" w:rsidRDefault="006A3FE8" w:rsidP="00B66E0C">
      <w:pPr>
        <w:jc w:val="both"/>
        <w:rPr>
          <w:rFonts w:eastAsia="Calibri" w:cstheme="minorHAnsi"/>
          <w:sz w:val="20"/>
          <w:szCs w:val="20"/>
        </w:rPr>
      </w:pPr>
    </w:p>
    <w:p w14:paraId="08074C82" w14:textId="77777777" w:rsidR="006A3FE8" w:rsidRDefault="006A3FE8" w:rsidP="00B66E0C">
      <w:pPr>
        <w:jc w:val="both"/>
        <w:rPr>
          <w:rFonts w:eastAsia="Calibri" w:cstheme="minorHAnsi"/>
          <w:sz w:val="20"/>
          <w:szCs w:val="20"/>
        </w:rPr>
      </w:pPr>
    </w:p>
    <w:p w14:paraId="1FBD0180" w14:textId="77777777" w:rsidR="006A3FE8" w:rsidRDefault="006A3FE8" w:rsidP="00B66E0C">
      <w:pPr>
        <w:jc w:val="both"/>
        <w:rPr>
          <w:rFonts w:eastAsia="Calibri" w:cstheme="minorHAnsi"/>
          <w:sz w:val="20"/>
          <w:szCs w:val="20"/>
        </w:rPr>
      </w:pPr>
    </w:p>
    <w:p w14:paraId="65165114" w14:textId="77777777" w:rsidR="006A3FE8" w:rsidRDefault="006A3FE8" w:rsidP="00B66E0C">
      <w:pPr>
        <w:jc w:val="both"/>
        <w:rPr>
          <w:rFonts w:eastAsia="Calibri" w:cstheme="minorHAnsi"/>
          <w:sz w:val="20"/>
          <w:szCs w:val="20"/>
        </w:rPr>
      </w:pPr>
    </w:p>
    <w:p w14:paraId="1224826E" w14:textId="77777777" w:rsidR="006A3FE8" w:rsidRDefault="006A3FE8" w:rsidP="00B66E0C">
      <w:pPr>
        <w:jc w:val="both"/>
        <w:rPr>
          <w:rFonts w:eastAsia="Calibri" w:cstheme="minorHAnsi"/>
          <w:sz w:val="20"/>
          <w:szCs w:val="20"/>
        </w:rPr>
      </w:pPr>
    </w:p>
    <w:p w14:paraId="7D07A051" w14:textId="77777777" w:rsidR="006A3FE8" w:rsidRDefault="006A3FE8" w:rsidP="00B66E0C">
      <w:pPr>
        <w:jc w:val="both"/>
        <w:rPr>
          <w:rFonts w:eastAsia="Calibri" w:cstheme="minorHAnsi"/>
          <w:sz w:val="20"/>
          <w:szCs w:val="20"/>
        </w:rPr>
      </w:pPr>
    </w:p>
    <w:p w14:paraId="5BC5FB86" w14:textId="77777777" w:rsidR="006A3FE8" w:rsidRDefault="006A3FE8" w:rsidP="00B66E0C">
      <w:pPr>
        <w:jc w:val="both"/>
        <w:rPr>
          <w:rFonts w:eastAsia="Calibri" w:cstheme="minorHAnsi"/>
          <w:sz w:val="20"/>
          <w:szCs w:val="20"/>
        </w:rPr>
      </w:pPr>
    </w:p>
    <w:p w14:paraId="5BACF521" w14:textId="77777777" w:rsidR="006A3FE8" w:rsidRDefault="006A3FE8" w:rsidP="00B66E0C">
      <w:pPr>
        <w:jc w:val="both"/>
        <w:rPr>
          <w:rFonts w:eastAsia="Calibri" w:cstheme="minorHAnsi"/>
          <w:sz w:val="20"/>
          <w:szCs w:val="20"/>
        </w:rPr>
      </w:pPr>
    </w:p>
    <w:p w14:paraId="0AF15883" w14:textId="77777777" w:rsidR="006A3FE8" w:rsidRDefault="006A3FE8" w:rsidP="00B66E0C">
      <w:pPr>
        <w:jc w:val="both"/>
        <w:rPr>
          <w:rFonts w:eastAsia="Calibri" w:cstheme="minorHAnsi"/>
          <w:sz w:val="20"/>
          <w:szCs w:val="20"/>
        </w:rPr>
      </w:pPr>
    </w:p>
    <w:p w14:paraId="2EDCC29E" w14:textId="77777777" w:rsidR="006A3FE8" w:rsidRDefault="006A3FE8" w:rsidP="00B66E0C">
      <w:pPr>
        <w:jc w:val="both"/>
        <w:rPr>
          <w:rFonts w:eastAsia="Calibri" w:cstheme="minorHAnsi"/>
          <w:sz w:val="20"/>
          <w:szCs w:val="20"/>
        </w:rPr>
      </w:pPr>
    </w:p>
    <w:p w14:paraId="6697827A" w14:textId="77777777" w:rsidR="006A3FE8" w:rsidRDefault="006A3FE8" w:rsidP="00B66E0C">
      <w:pPr>
        <w:jc w:val="both"/>
        <w:rPr>
          <w:rFonts w:eastAsia="Calibri" w:cstheme="minorHAnsi"/>
          <w:sz w:val="20"/>
          <w:szCs w:val="20"/>
        </w:rPr>
      </w:pPr>
    </w:p>
    <w:p w14:paraId="00090143" w14:textId="77777777" w:rsidR="006A3FE8" w:rsidRDefault="006A3FE8" w:rsidP="00B66E0C">
      <w:pPr>
        <w:jc w:val="both"/>
        <w:rPr>
          <w:rFonts w:eastAsia="Calibri" w:cstheme="minorHAnsi"/>
          <w:sz w:val="20"/>
          <w:szCs w:val="20"/>
        </w:rPr>
      </w:pPr>
    </w:p>
    <w:p w14:paraId="3CCD46CD" w14:textId="77777777" w:rsidR="006A3FE8" w:rsidRDefault="006A3FE8" w:rsidP="00B66E0C">
      <w:pPr>
        <w:jc w:val="both"/>
        <w:rPr>
          <w:rFonts w:eastAsia="Calibri" w:cstheme="minorHAnsi"/>
          <w:sz w:val="20"/>
          <w:szCs w:val="20"/>
        </w:rPr>
      </w:pPr>
    </w:p>
    <w:p w14:paraId="7356670B" w14:textId="77777777" w:rsidR="006A3FE8" w:rsidRDefault="006A3FE8" w:rsidP="00B66E0C">
      <w:pPr>
        <w:jc w:val="both"/>
        <w:rPr>
          <w:rFonts w:eastAsia="Calibri" w:cstheme="minorHAnsi"/>
          <w:sz w:val="20"/>
          <w:szCs w:val="20"/>
        </w:rPr>
      </w:pPr>
    </w:p>
    <w:p w14:paraId="4EFAD71E" w14:textId="77777777" w:rsidR="006A3FE8" w:rsidRDefault="006A3FE8" w:rsidP="00B66E0C">
      <w:pPr>
        <w:jc w:val="both"/>
        <w:rPr>
          <w:rFonts w:eastAsia="Calibri" w:cstheme="minorHAnsi"/>
          <w:sz w:val="20"/>
          <w:szCs w:val="20"/>
        </w:rPr>
      </w:pPr>
    </w:p>
    <w:p w14:paraId="209E468D" w14:textId="77777777" w:rsidR="006A3FE8" w:rsidRDefault="006A3FE8" w:rsidP="00B66E0C">
      <w:pPr>
        <w:jc w:val="both"/>
        <w:rPr>
          <w:rFonts w:eastAsia="Calibri" w:cstheme="minorHAnsi"/>
          <w:sz w:val="20"/>
          <w:szCs w:val="20"/>
        </w:rPr>
      </w:pPr>
    </w:p>
    <w:p w14:paraId="2BF0BDCC" w14:textId="77777777" w:rsidR="006A3FE8" w:rsidRDefault="006A3FE8" w:rsidP="00B66E0C">
      <w:pPr>
        <w:jc w:val="both"/>
        <w:rPr>
          <w:rFonts w:eastAsia="Calibri" w:cstheme="minorHAnsi"/>
          <w:sz w:val="20"/>
          <w:szCs w:val="20"/>
        </w:rPr>
      </w:pPr>
    </w:p>
    <w:p w14:paraId="26057263" w14:textId="77777777" w:rsidR="006A3FE8" w:rsidRDefault="006A3FE8" w:rsidP="00B66E0C">
      <w:pPr>
        <w:jc w:val="both"/>
        <w:rPr>
          <w:rFonts w:eastAsia="Calibri" w:cstheme="minorHAnsi"/>
          <w:sz w:val="20"/>
          <w:szCs w:val="20"/>
        </w:rPr>
      </w:pPr>
    </w:p>
    <w:p w14:paraId="7CF84D44" w14:textId="77777777" w:rsidR="006A3FE8" w:rsidRDefault="006A3FE8" w:rsidP="00B66E0C">
      <w:pPr>
        <w:jc w:val="both"/>
        <w:rPr>
          <w:rFonts w:eastAsia="Calibri" w:cstheme="minorHAnsi"/>
          <w:sz w:val="20"/>
          <w:szCs w:val="20"/>
        </w:rPr>
      </w:pPr>
    </w:p>
    <w:p w14:paraId="4347E088" w14:textId="77777777" w:rsidR="006A3FE8" w:rsidRDefault="006A3FE8" w:rsidP="00B66E0C">
      <w:pPr>
        <w:jc w:val="both"/>
        <w:rPr>
          <w:rFonts w:eastAsia="Calibri" w:cstheme="minorHAnsi"/>
          <w:sz w:val="20"/>
          <w:szCs w:val="20"/>
        </w:rPr>
      </w:pPr>
    </w:p>
    <w:p w14:paraId="35700348" w14:textId="77777777" w:rsidR="006A3FE8" w:rsidRPr="00B66E0C" w:rsidRDefault="006A3FE8" w:rsidP="00B66E0C">
      <w:pPr>
        <w:jc w:val="both"/>
        <w:rPr>
          <w:rFonts w:eastAsia="Calibri" w:cstheme="minorHAnsi"/>
          <w:sz w:val="20"/>
          <w:szCs w:val="20"/>
        </w:rPr>
      </w:pPr>
    </w:p>
    <w:p w14:paraId="1B55B473" w14:textId="77777777" w:rsidR="009060AD" w:rsidRDefault="009060A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5" w:name="_Toc197436235"/>
      <w:r>
        <w:rPr>
          <w:rFonts w:eastAsia="Times New Roman" w:cstheme="minorHAnsi"/>
          <w:b/>
          <w:bCs/>
          <w:kern w:val="2"/>
          <w:sz w:val="20"/>
          <w:szCs w:val="20"/>
          <w14:ligatures w14:val="standardContextual"/>
        </w:rPr>
        <w:lastRenderedPageBreak/>
        <w:t>Contenido de la Evaluación</w:t>
      </w:r>
      <w:bookmarkEnd w:id="55"/>
    </w:p>
    <w:p w14:paraId="41F86157" w14:textId="77777777" w:rsidR="00C3778D" w:rsidRPr="00114426"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6" w:name="_Toc197436236"/>
      <w:r w:rsidRPr="00114426">
        <w:rPr>
          <w:rFonts w:eastAsia="Times New Roman" w:cstheme="minorHAnsi"/>
          <w:b/>
          <w:bCs/>
          <w:kern w:val="2"/>
          <w:sz w:val="20"/>
          <w:szCs w:val="20"/>
          <w14:ligatures w14:val="standardContextual"/>
        </w:rPr>
        <w:t>I. Planeación</w:t>
      </w:r>
      <w:bookmarkEnd w:id="18"/>
      <w:bookmarkEnd w:id="56"/>
    </w:p>
    <w:p w14:paraId="70BB1DF8" w14:textId="74A93FD1" w:rsidR="00C3778D" w:rsidRPr="00114426" w:rsidRDefault="00C3778D" w:rsidP="00C3778D">
      <w:pPr>
        <w:keepNext/>
        <w:keepLines/>
        <w:snapToGrid w:val="0"/>
        <w:spacing w:before="120" w:after="120" w:line="271" w:lineRule="auto"/>
        <w:jc w:val="both"/>
        <w:outlineLvl w:val="2"/>
        <w:rPr>
          <w:rFonts w:eastAsia="Times New Roman" w:cstheme="minorHAnsi"/>
          <w:b/>
          <w:bCs/>
          <w:kern w:val="2"/>
          <w:sz w:val="20"/>
          <w:szCs w:val="20"/>
          <w14:ligatures w14:val="standardContextual"/>
        </w:rPr>
      </w:pPr>
      <w:bookmarkStart w:id="57" w:name="_Toc196936922"/>
      <w:bookmarkStart w:id="58" w:name="_Toc197436237"/>
      <w:r w:rsidRPr="00114426">
        <w:rPr>
          <w:rFonts w:eastAsia="Times New Roman" w:cstheme="minorHAnsi"/>
          <w:b/>
          <w:bCs/>
          <w:kern w:val="2"/>
          <w:sz w:val="20"/>
          <w:szCs w:val="20"/>
          <w14:ligatures w14:val="standardContextual"/>
        </w:rPr>
        <w:t>1.- De acuerdo con el objetivo central del Pp, ¿</w:t>
      </w:r>
      <w:r w:rsidR="002B1409" w:rsidRPr="00114426">
        <w:rPr>
          <w:rFonts w:eastAsia="Times New Roman" w:cstheme="minorHAnsi"/>
          <w:b/>
          <w:bCs/>
          <w:kern w:val="2"/>
          <w:sz w:val="20"/>
          <w:szCs w:val="20"/>
          <w14:ligatures w14:val="standardContextual"/>
        </w:rPr>
        <w:t>de</w:t>
      </w:r>
      <w:r w:rsidRPr="00114426">
        <w:rPr>
          <w:rFonts w:eastAsia="Times New Roman" w:cstheme="minorHAnsi"/>
          <w:b/>
          <w:bCs/>
          <w:kern w:val="2"/>
          <w:sz w:val="20"/>
          <w:szCs w:val="20"/>
          <w14:ligatures w14:val="standardContextual"/>
        </w:rPr>
        <w:t xml:space="preserve"> qué manera contribuye estratégicamente al cumplimiento de los objetivos de</w:t>
      </w:r>
      <w:r w:rsidR="00AC128A" w:rsidRPr="00114426">
        <w:rPr>
          <w:rFonts w:eastAsia="Times New Roman" w:cstheme="minorHAnsi"/>
          <w:b/>
          <w:bCs/>
          <w:kern w:val="2"/>
          <w:sz w:val="20"/>
          <w:szCs w:val="20"/>
          <w14:ligatures w14:val="standardContextual"/>
        </w:rPr>
        <w:t xml:space="preserve">l </w:t>
      </w:r>
      <w:r w:rsidRPr="00114426">
        <w:rPr>
          <w:rFonts w:eastAsia="Times New Roman" w:cstheme="minorHAnsi"/>
          <w:b/>
          <w:bCs/>
          <w:kern w:val="2"/>
          <w:sz w:val="20"/>
          <w:szCs w:val="20"/>
          <w14:ligatures w14:val="standardContextual"/>
        </w:rPr>
        <w:t xml:space="preserve">Plan </w:t>
      </w:r>
      <w:r w:rsidR="00854B69">
        <w:rPr>
          <w:rFonts w:eastAsia="Times New Roman" w:cstheme="minorHAnsi"/>
          <w:b/>
          <w:bCs/>
          <w:kern w:val="2"/>
          <w:sz w:val="20"/>
          <w:szCs w:val="20"/>
          <w14:ligatures w14:val="standardContextual"/>
        </w:rPr>
        <w:t>Municipal</w:t>
      </w:r>
      <w:r w:rsidRPr="00114426">
        <w:rPr>
          <w:rFonts w:eastAsia="Times New Roman" w:cstheme="minorHAnsi"/>
          <w:b/>
          <w:bCs/>
          <w:kern w:val="2"/>
          <w:sz w:val="20"/>
          <w:szCs w:val="20"/>
          <w14:ligatures w14:val="standardContextual"/>
        </w:rPr>
        <w:t xml:space="preserve"> de Desarrollo, </w:t>
      </w:r>
      <w:r w:rsidR="002B1409" w:rsidRPr="00114426">
        <w:rPr>
          <w:rFonts w:eastAsia="Times New Roman" w:cstheme="minorHAnsi"/>
          <w:b/>
          <w:bCs/>
          <w:kern w:val="2"/>
          <w:sz w:val="20"/>
          <w:szCs w:val="20"/>
          <w14:ligatures w14:val="standardContextual"/>
        </w:rPr>
        <w:t xml:space="preserve">de los </w:t>
      </w:r>
      <w:r w:rsidRPr="00114426">
        <w:rPr>
          <w:rFonts w:eastAsia="Times New Roman" w:cstheme="minorHAnsi"/>
          <w:b/>
          <w:bCs/>
          <w:kern w:val="2"/>
          <w:sz w:val="20"/>
          <w:szCs w:val="20"/>
          <w14:ligatures w14:val="standardContextual"/>
        </w:rPr>
        <w:t xml:space="preserve">Objetivos de Desarrollo Sustentable, y </w:t>
      </w:r>
      <w:r w:rsidR="007F308B">
        <w:rPr>
          <w:rFonts w:eastAsia="Times New Roman" w:cstheme="minorHAnsi"/>
          <w:b/>
          <w:bCs/>
          <w:kern w:val="2"/>
          <w:sz w:val="20"/>
          <w:szCs w:val="20"/>
          <w14:ligatures w14:val="standardContextual"/>
        </w:rPr>
        <w:t>cuál es su</w:t>
      </w:r>
      <w:r w:rsidRPr="00114426">
        <w:rPr>
          <w:rFonts w:eastAsia="Times New Roman" w:cstheme="minorHAnsi"/>
          <w:b/>
          <w:bCs/>
          <w:kern w:val="2"/>
          <w:sz w:val="20"/>
          <w:szCs w:val="20"/>
          <w14:ligatures w14:val="standardContextual"/>
        </w:rPr>
        <w:t xml:space="preserve"> vinculación</w:t>
      </w:r>
      <w:r w:rsidR="007F308B">
        <w:rPr>
          <w:rFonts w:eastAsia="Times New Roman" w:cstheme="minorHAnsi"/>
          <w:b/>
          <w:bCs/>
          <w:kern w:val="2"/>
          <w:sz w:val="20"/>
          <w:szCs w:val="20"/>
          <w14:ligatures w14:val="standardContextual"/>
        </w:rPr>
        <w:t xml:space="preserve"> con la misión de</w:t>
      </w:r>
      <w:r w:rsidR="00C8211F">
        <w:rPr>
          <w:rFonts w:eastAsia="Times New Roman" w:cstheme="minorHAnsi"/>
          <w:b/>
          <w:bCs/>
          <w:kern w:val="2"/>
          <w:sz w:val="20"/>
          <w:szCs w:val="20"/>
          <w14:ligatures w14:val="standardContextual"/>
        </w:rPr>
        <w:t xml:space="preserve"> </w:t>
      </w:r>
      <w:r w:rsidR="007F308B">
        <w:rPr>
          <w:rFonts w:eastAsia="Times New Roman" w:cstheme="minorHAnsi"/>
          <w:b/>
          <w:bCs/>
          <w:kern w:val="2"/>
          <w:sz w:val="20"/>
          <w:szCs w:val="20"/>
          <w14:ligatures w14:val="standardContextual"/>
        </w:rPr>
        <w:t>l</w:t>
      </w:r>
      <w:r w:rsidR="00854B69">
        <w:rPr>
          <w:rFonts w:eastAsia="Times New Roman" w:cstheme="minorHAnsi"/>
          <w:b/>
          <w:bCs/>
          <w:kern w:val="2"/>
          <w:sz w:val="20"/>
          <w:szCs w:val="20"/>
          <w14:ligatures w14:val="standardContextual"/>
        </w:rPr>
        <w:t>a dependencia o gobierno municipal</w:t>
      </w:r>
      <w:r w:rsidR="00C8211F">
        <w:rPr>
          <w:rFonts w:eastAsia="Times New Roman" w:cstheme="minorHAnsi"/>
          <w:b/>
          <w:bCs/>
          <w:kern w:val="2"/>
          <w:sz w:val="20"/>
          <w:szCs w:val="20"/>
          <w14:ligatures w14:val="standardContextual"/>
        </w:rPr>
        <w:t>?</w:t>
      </w:r>
      <w:bookmarkEnd w:id="57"/>
      <w:bookmarkEnd w:id="58"/>
    </w:p>
    <w:p w14:paraId="5579AB5A" w14:textId="482A5221" w:rsidR="00C3778D" w:rsidRPr="00C3778D" w:rsidRDefault="007F308B"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 xml:space="preserve">La Instancia Evaluadora deberá </w:t>
      </w:r>
      <w:r w:rsidR="00C3778D" w:rsidRPr="00C3778D">
        <w:rPr>
          <w:rFonts w:eastAsia="Calibri" w:cstheme="minorHAnsi"/>
          <w:color w:val="000000"/>
          <w:kern w:val="2"/>
          <w:sz w:val="20"/>
          <w:szCs w:val="20"/>
          <w14:ligatures w14:val="standardContextual"/>
        </w:rPr>
        <w:t>an</w:t>
      </w:r>
      <w:r>
        <w:rPr>
          <w:rFonts w:eastAsia="Calibri" w:cstheme="minorHAnsi"/>
          <w:color w:val="000000"/>
          <w:kern w:val="2"/>
          <w:sz w:val="20"/>
          <w:szCs w:val="20"/>
          <w14:ligatures w14:val="standardContextual"/>
        </w:rPr>
        <w:t>a</w:t>
      </w:r>
      <w:r w:rsidR="00C3778D" w:rsidRPr="00C3778D">
        <w:rPr>
          <w:rFonts w:eastAsia="Calibri" w:cstheme="minorHAnsi"/>
          <w:color w:val="000000"/>
          <w:kern w:val="2"/>
          <w:sz w:val="20"/>
          <w:szCs w:val="20"/>
          <w14:ligatures w14:val="standardContextual"/>
        </w:rPr>
        <w:t>li</w:t>
      </w:r>
      <w:r>
        <w:rPr>
          <w:rFonts w:eastAsia="Calibri" w:cstheme="minorHAnsi"/>
          <w:color w:val="000000"/>
          <w:kern w:val="2"/>
          <w:sz w:val="20"/>
          <w:szCs w:val="20"/>
          <w14:ligatures w14:val="standardContextual"/>
        </w:rPr>
        <w:t>zar</w:t>
      </w:r>
      <w:r w:rsidR="00C3778D" w:rsidRPr="00C3778D">
        <w:rPr>
          <w:rFonts w:eastAsia="Calibri" w:cstheme="minorHAnsi"/>
          <w:color w:val="000000"/>
          <w:kern w:val="2"/>
          <w:sz w:val="20"/>
          <w:szCs w:val="20"/>
          <w14:ligatures w14:val="standardContextual"/>
        </w:rPr>
        <w:t xml:space="preserve"> </w:t>
      </w:r>
      <w:r>
        <w:rPr>
          <w:rFonts w:eastAsia="Calibri" w:cstheme="minorHAnsi"/>
          <w:color w:val="000000"/>
          <w:kern w:val="2"/>
          <w:sz w:val="20"/>
          <w:szCs w:val="20"/>
          <w14:ligatures w14:val="standardContextual"/>
        </w:rPr>
        <w:t xml:space="preserve">la vinculación del </w:t>
      </w:r>
      <w:r w:rsidR="00C3778D" w:rsidRPr="00C3778D">
        <w:rPr>
          <w:rFonts w:eastAsia="Calibri" w:cstheme="minorHAnsi"/>
          <w:color w:val="000000"/>
          <w:kern w:val="2"/>
          <w:sz w:val="20"/>
          <w:szCs w:val="20"/>
          <w14:ligatures w14:val="standardContextual"/>
        </w:rPr>
        <w:t xml:space="preserve">Pp con los objetivos y estrategias del Plan </w:t>
      </w:r>
      <w:r w:rsidR="00854B69">
        <w:rPr>
          <w:rFonts w:eastAsia="Calibri" w:cstheme="minorHAnsi"/>
          <w:color w:val="000000"/>
          <w:kern w:val="2"/>
          <w:sz w:val="20"/>
          <w:szCs w:val="20"/>
          <w14:ligatures w14:val="standardContextual"/>
        </w:rPr>
        <w:t>Municipal</w:t>
      </w:r>
      <w:r w:rsidR="00C3778D" w:rsidRPr="00C3778D">
        <w:rPr>
          <w:rFonts w:eastAsia="Calibri" w:cstheme="minorHAnsi"/>
          <w:color w:val="000000"/>
          <w:kern w:val="2"/>
          <w:sz w:val="20"/>
          <w:szCs w:val="20"/>
          <w14:ligatures w14:val="standardContextual"/>
        </w:rPr>
        <w:t xml:space="preserve"> de Desarrollo, </w:t>
      </w:r>
      <w:r w:rsidR="006E6D27">
        <w:rPr>
          <w:rFonts w:eastAsia="Calibri" w:cstheme="minorHAnsi"/>
          <w:color w:val="000000"/>
          <w:kern w:val="2"/>
          <w:sz w:val="20"/>
          <w:szCs w:val="20"/>
          <w14:ligatures w14:val="standardContextual"/>
        </w:rPr>
        <w:t>así como con los Objetivos de Desarrollo Sostenible</w:t>
      </w:r>
      <w:r w:rsidR="00C3778D" w:rsidRPr="00C3778D">
        <w:rPr>
          <w:rFonts w:eastAsia="Calibri" w:cstheme="minorHAnsi"/>
          <w:color w:val="000000"/>
          <w:kern w:val="2"/>
          <w:sz w:val="20"/>
          <w:szCs w:val="20"/>
          <w14:ligatures w14:val="standardContextual"/>
        </w:rPr>
        <w:t xml:space="preserve">, evaluando si la contribución es directa, indirecta o marginal. Se debe justificar la relevancia de la vinculación y si esta es coherente con la lógica del diseño del Pp. También se deben identificar posibles áreas de mejora para fortalecer esa alineación y maximizar el impacto del Pp en el marco de la planeación </w:t>
      </w:r>
      <w:r w:rsidR="00854B69">
        <w:rPr>
          <w:rFonts w:eastAsia="Calibri" w:cstheme="minorHAnsi"/>
          <w:color w:val="000000"/>
          <w:kern w:val="2"/>
          <w:sz w:val="20"/>
          <w:szCs w:val="20"/>
          <w14:ligatures w14:val="standardContextual"/>
        </w:rPr>
        <w:t>municipal.</w:t>
      </w:r>
      <w:r w:rsidR="006E6D27">
        <w:rPr>
          <w:rFonts w:eastAsia="Calibri" w:cstheme="minorHAnsi"/>
          <w:color w:val="000000"/>
          <w:kern w:val="2"/>
          <w:sz w:val="20"/>
          <w:szCs w:val="20"/>
          <w14:ligatures w14:val="standardContextual"/>
        </w:rPr>
        <w:t xml:space="preserve"> Asimismo, se deberá analizar la vinculación del Pp con la misión </w:t>
      </w:r>
      <w:r w:rsidR="00854B69">
        <w:rPr>
          <w:rFonts w:eastAsia="Calibri" w:cstheme="minorHAnsi"/>
          <w:color w:val="000000"/>
          <w:kern w:val="2"/>
          <w:sz w:val="20"/>
          <w:szCs w:val="20"/>
          <w14:ligatures w14:val="standardContextual"/>
        </w:rPr>
        <w:t>del gobierno municipal</w:t>
      </w:r>
      <w:r w:rsidR="006E6D27">
        <w:rPr>
          <w:rFonts w:eastAsia="Calibri" w:cstheme="minorHAnsi"/>
          <w:color w:val="000000"/>
          <w:kern w:val="2"/>
          <w:sz w:val="20"/>
          <w:szCs w:val="20"/>
          <w14:ligatures w14:val="standardContextual"/>
        </w:rPr>
        <w:t xml:space="preserve">. </w:t>
      </w:r>
    </w:p>
    <w:p w14:paraId="37AF8A11" w14:textId="15062E63" w:rsidR="00C3778D" w:rsidRDefault="00BA1019"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El análisis</w:t>
      </w:r>
      <w:r w:rsidR="00C3778D" w:rsidRPr="00C3778D">
        <w:rPr>
          <w:rFonts w:eastAsia="Calibri" w:cstheme="minorHAnsi"/>
          <w:kern w:val="2"/>
          <w:sz w:val="20"/>
          <w:szCs w:val="20"/>
          <w14:ligatures w14:val="standardContextual"/>
        </w:rPr>
        <w:t xml:space="preserve"> se realizará </w:t>
      </w:r>
      <w:r w:rsidR="006E6D27">
        <w:rPr>
          <w:rFonts w:eastAsia="Calibri" w:cstheme="minorHAnsi"/>
          <w:kern w:val="2"/>
          <w:sz w:val="20"/>
          <w:szCs w:val="20"/>
          <w14:ligatures w14:val="standardContextual"/>
        </w:rPr>
        <w:t>con base en los</w:t>
      </w:r>
      <w:r w:rsidR="00C3778D" w:rsidRPr="00C3778D">
        <w:rPr>
          <w:rFonts w:eastAsia="Calibri" w:cstheme="minorHAnsi"/>
          <w:kern w:val="2"/>
          <w:sz w:val="20"/>
          <w:szCs w:val="20"/>
          <w14:ligatures w14:val="standardContextual"/>
        </w:rPr>
        <w:t xml:space="preserve"> cuadro</w:t>
      </w:r>
      <w:r w:rsidR="006E6D27">
        <w:rPr>
          <w:rFonts w:eastAsia="Calibri" w:cstheme="minorHAnsi"/>
          <w:kern w:val="2"/>
          <w:sz w:val="20"/>
          <w:szCs w:val="20"/>
          <w14:ligatures w14:val="standardContextual"/>
        </w:rPr>
        <w:t>s</w:t>
      </w:r>
      <w:r w:rsidR="00C3778D" w:rsidRPr="00C3778D">
        <w:rPr>
          <w:rFonts w:eastAsia="Calibri" w:cstheme="minorHAnsi"/>
          <w:kern w:val="2"/>
          <w:sz w:val="20"/>
          <w:szCs w:val="20"/>
          <w14:ligatures w14:val="standardContextual"/>
        </w:rPr>
        <w:t xml:space="preserve"> siguiente</w:t>
      </w:r>
      <w:r w:rsidR="006E6D27">
        <w:rPr>
          <w:rFonts w:eastAsia="Calibri" w:cstheme="minorHAnsi"/>
          <w:kern w:val="2"/>
          <w:sz w:val="20"/>
          <w:szCs w:val="20"/>
          <w14:ligatures w14:val="standardContextual"/>
        </w:rPr>
        <w:t>s</w:t>
      </w:r>
      <w:r w:rsidR="00C3778D" w:rsidRPr="00C3778D">
        <w:rPr>
          <w:rFonts w:eastAsia="Calibri" w:cstheme="minorHAnsi"/>
          <w:kern w:val="2"/>
          <w:sz w:val="20"/>
          <w:szCs w:val="20"/>
          <w14:ligatures w14:val="standardContextual"/>
        </w:rPr>
        <w:t>:</w:t>
      </w:r>
    </w:p>
    <w:tbl>
      <w:tblPr>
        <w:tblStyle w:val="Tablaconcuadrcula"/>
        <w:tblW w:w="0" w:type="auto"/>
        <w:tblLook w:val="04A0" w:firstRow="1" w:lastRow="0" w:firstColumn="1" w:lastColumn="0" w:noHBand="0" w:noVBand="1"/>
      </w:tblPr>
      <w:tblGrid>
        <w:gridCol w:w="2942"/>
        <w:gridCol w:w="2943"/>
        <w:gridCol w:w="2943"/>
      </w:tblGrid>
      <w:tr w:rsidR="002B1409" w14:paraId="7DF2507A" w14:textId="77777777" w:rsidTr="00114426">
        <w:tc>
          <w:tcPr>
            <w:tcW w:w="8828" w:type="dxa"/>
            <w:gridSpan w:val="3"/>
            <w:shd w:val="clear" w:color="auto" w:fill="002F2A"/>
          </w:tcPr>
          <w:p w14:paraId="64507701" w14:textId="77777777" w:rsidR="002B1409" w:rsidRPr="00114426" w:rsidRDefault="002B1409"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kern w:val="2"/>
                <w:sz w:val="20"/>
                <w:szCs w:val="20"/>
                <w14:ligatures w14:val="standardContextual"/>
              </w:rPr>
              <w:t>Plan Nacional de Desarrollo</w:t>
            </w:r>
          </w:p>
        </w:tc>
      </w:tr>
      <w:tr w:rsidR="002B1409" w14:paraId="006450BB" w14:textId="77777777" w:rsidTr="00114426">
        <w:tc>
          <w:tcPr>
            <w:tcW w:w="2942" w:type="dxa"/>
            <w:shd w:val="clear" w:color="auto" w:fill="002F2A"/>
          </w:tcPr>
          <w:p w14:paraId="540666D5" w14:textId="77777777" w:rsidR="002B1409"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Pr>
                <w:rFonts w:eastAsia="Calibri" w:cstheme="minorHAnsi"/>
                <w:b/>
                <w:kern w:val="2"/>
                <w:sz w:val="20"/>
                <w:szCs w:val="20"/>
                <w14:ligatures w14:val="standardContextual"/>
              </w:rPr>
              <w:t>Eje general o transversal</w:t>
            </w:r>
          </w:p>
        </w:tc>
        <w:tc>
          <w:tcPr>
            <w:tcW w:w="2943" w:type="dxa"/>
            <w:shd w:val="clear" w:color="auto" w:fill="002F2A"/>
          </w:tcPr>
          <w:p w14:paraId="14A3E5CE" w14:textId="77777777" w:rsidR="002B1409"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Pr>
                <w:rFonts w:eastAsia="Calibri" w:cstheme="minorHAnsi"/>
                <w:b/>
                <w:kern w:val="2"/>
                <w:sz w:val="20"/>
                <w:szCs w:val="20"/>
                <w14:ligatures w14:val="standardContextual"/>
              </w:rPr>
              <w:t>Objetivo</w:t>
            </w:r>
          </w:p>
        </w:tc>
        <w:tc>
          <w:tcPr>
            <w:tcW w:w="2943" w:type="dxa"/>
            <w:shd w:val="clear" w:color="auto" w:fill="002F2A"/>
          </w:tcPr>
          <w:p w14:paraId="6EB3BCF1" w14:textId="77777777" w:rsidR="002B1409"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Pr>
                <w:rFonts w:eastAsia="Calibri" w:cstheme="minorHAnsi"/>
                <w:b/>
                <w:kern w:val="2"/>
                <w:sz w:val="20"/>
                <w:szCs w:val="20"/>
                <w14:ligatures w14:val="standardContextual"/>
              </w:rPr>
              <w:t>Estrategia</w:t>
            </w:r>
          </w:p>
        </w:tc>
      </w:tr>
      <w:tr w:rsidR="002B1409" w14:paraId="69168664" w14:textId="77777777" w:rsidTr="002B1409">
        <w:tc>
          <w:tcPr>
            <w:tcW w:w="2942" w:type="dxa"/>
          </w:tcPr>
          <w:p w14:paraId="2379CE0F" w14:textId="2E9119F1" w:rsidR="002B1409" w:rsidRPr="00114426" w:rsidRDefault="00C8211F" w:rsidP="00854B69">
            <w:pPr>
              <w:snapToGrid w:val="0"/>
              <w:spacing w:before="120" w:after="120" w:line="271" w:lineRule="auto"/>
              <w:jc w:val="both"/>
              <w:rPr>
                <w:rFonts w:eastAsia="Calibri" w:cstheme="minorHAnsi"/>
                <w:i/>
                <w:kern w:val="2"/>
                <w:sz w:val="20"/>
                <w:szCs w:val="20"/>
                <w14:ligatures w14:val="standardContextual"/>
              </w:rPr>
            </w:pPr>
            <w:r w:rsidRPr="00114426">
              <w:rPr>
                <w:rFonts w:eastAsia="Calibri" w:cstheme="minorHAnsi"/>
                <w:i/>
                <w:kern w:val="2"/>
                <w:sz w:val="20"/>
                <w:szCs w:val="20"/>
                <w14:ligatures w14:val="standardContextual"/>
              </w:rPr>
              <w:t>[</w:t>
            </w:r>
            <w:r>
              <w:rPr>
                <w:rFonts w:eastAsia="Calibri" w:cstheme="minorHAnsi"/>
                <w:i/>
                <w:kern w:val="2"/>
                <w:sz w:val="20"/>
                <w:szCs w:val="20"/>
                <w14:ligatures w14:val="standardContextual"/>
              </w:rPr>
              <w:t xml:space="preserve">Número y </w:t>
            </w:r>
            <w:r w:rsidRPr="00114426">
              <w:rPr>
                <w:rFonts w:eastAsia="Calibri" w:cstheme="minorHAnsi"/>
                <w:i/>
                <w:kern w:val="2"/>
                <w:sz w:val="20"/>
                <w:szCs w:val="20"/>
                <w14:ligatures w14:val="standardContextual"/>
              </w:rPr>
              <w:t>Denominación del Eje general o transversal del P</w:t>
            </w:r>
            <w:r w:rsidR="00854B69">
              <w:rPr>
                <w:rFonts w:eastAsia="Calibri" w:cstheme="minorHAnsi"/>
                <w:i/>
                <w:kern w:val="2"/>
                <w:sz w:val="20"/>
                <w:szCs w:val="20"/>
                <w14:ligatures w14:val="standardContextual"/>
              </w:rPr>
              <w:t>M</w:t>
            </w:r>
            <w:r w:rsidRPr="00114426">
              <w:rPr>
                <w:rFonts w:eastAsia="Calibri" w:cstheme="minorHAnsi"/>
                <w:i/>
                <w:kern w:val="2"/>
                <w:sz w:val="20"/>
                <w:szCs w:val="20"/>
                <w14:ligatures w14:val="standardContextual"/>
              </w:rPr>
              <w:t>D con el que se identifica la vinculación del Pp]</w:t>
            </w:r>
          </w:p>
        </w:tc>
        <w:tc>
          <w:tcPr>
            <w:tcW w:w="2943" w:type="dxa"/>
          </w:tcPr>
          <w:p w14:paraId="12E2CACD" w14:textId="430A3C8A" w:rsidR="002B1409" w:rsidRDefault="00C8211F" w:rsidP="004D0FD2">
            <w:pPr>
              <w:snapToGrid w:val="0"/>
              <w:spacing w:before="120" w:after="120" w:line="271" w:lineRule="auto"/>
              <w:jc w:val="both"/>
              <w:rPr>
                <w:rFonts w:eastAsia="Calibri" w:cstheme="minorHAnsi"/>
                <w:kern w:val="2"/>
                <w:sz w:val="20"/>
                <w:szCs w:val="20"/>
                <w14:ligatures w14:val="standardContextual"/>
              </w:rPr>
            </w:pPr>
            <w:r w:rsidRPr="00C8211F">
              <w:rPr>
                <w:rFonts w:eastAsia="Calibri" w:cstheme="minorHAnsi"/>
                <w:i/>
                <w:kern w:val="2"/>
                <w:sz w:val="20"/>
                <w:szCs w:val="20"/>
                <w14:ligatures w14:val="standardContextual"/>
              </w:rPr>
              <w:t xml:space="preserve">[Número y Denominación del </w:t>
            </w:r>
            <w:r>
              <w:rPr>
                <w:rFonts w:eastAsia="Calibri" w:cstheme="minorHAnsi"/>
                <w:i/>
                <w:kern w:val="2"/>
                <w:sz w:val="20"/>
                <w:szCs w:val="20"/>
                <w14:ligatures w14:val="standardContextual"/>
              </w:rPr>
              <w:t>objetivo</w:t>
            </w:r>
            <w:r w:rsidR="00854B69">
              <w:rPr>
                <w:rFonts w:eastAsia="Calibri" w:cstheme="minorHAnsi"/>
                <w:i/>
                <w:kern w:val="2"/>
                <w:sz w:val="20"/>
                <w:szCs w:val="20"/>
                <w14:ligatures w14:val="standardContextual"/>
              </w:rPr>
              <w:t xml:space="preserve"> del PM</w:t>
            </w:r>
            <w:r w:rsidRPr="00C8211F">
              <w:rPr>
                <w:rFonts w:eastAsia="Calibri" w:cstheme="minorHAnsi"/>
                <w:i/>
                <w:kern w:val="2"/>
                <w:sz w:val="20"/>
                <w:szCs w:val="20"/>
                <w14:ligatures w14:val="standardContextual"/>
              </w:rPr>
              <w:t>D con el que se identifica la vinculación del Pp]</w:t>
            </w:r>
          </w:p>
        </w:tc>
        <w:tc>
          <w:tcPr>
            <w:tcW w:w="2943" w:type="dxa"/>
          </w:tcPr>
          <w:p w14:paraId="218AE8ED" w14:textId="06C9761A" w:rsidR="002B1409" w:rsidRDefault="00C8211F" w:rsidP="00854B69">
            <w:pPr>
              <w:snapToGrid w:val="0"/>
              <w:spacing w:before="120" w:after="120" w:line="271" w:lineRule="auto"/>
              <w:jc w:val="both"/>
              <w:rPr>
                <w:rFonts w:eastAsia="Calibri" w:cstheme="minorHAnsi"/>
                <w:kern w:val="2"/>
                <w:sz w:val="20"/>
                <w:szCs w:val="20"/>
                <w14:ligatures w14:val="standardContextual"/>
              </w:rPr>
            </w:pPr>
            <w:r w:rsidRPr="00C8211F">
              <w:rPr>
                <w:rFonts w:eastAsia="Calibri" w:cstheme="minorHAnsi"/>
                <w:i/>
                <w:kern w:val="2"/>
                <w:sz w:val="20"/>
                <w:szCs w:val="20"/>
                <w14:ligatures w14:val="standardContextual"/>
              </w:rPr>
              <w:t>[Número y Denominación de</w:t>
            </w:r>
            <w:r>
              <w:rPr>
                <w:rFonts w:eastAsia="Calibri" w:cstheme="minorHAnsi"/>
                <w:i/>
                <w:kern w:val="2"/>
                <w:sz w:val="20"/>
                <w:szCs w:val="20"/>
                <w14:ligatures w14:val="standardContextual"/>
              </w:rPr>
              <w:t xml:space="preserve"> </w:t>
            </w:r>
            <w:r w:rsidRPr="00C8211F">
              <w:rPr>
                <w:rFonts w:eastAsia="Calibri" w:cstheme="minorHAnsi"/>
                <w:i/>
                <w:kern w:val="2"/>
                <w:sz w:val="20"/>
                <w:szCs w:val="20"/>
                <w14:ligatures w14:val="standardContextual"/>
              </w:rPr>
              <w:t>l</w:t>
            </w:r>
            <w:r>
              <w:rPr>
                <w:rFonts w:eastAsia="Calibri" w:cstheme="minorHAnsi"/>
                <w:i/>
                <w:kern w:val="2"/>
                <w:sz w:val="20"/>
                <w:szCs w:val="20"/>
                <w14:ligatures w14:val="standardContextual"/>
              </w:rPr>
              <w:t>a</w:t>
            </w:r>
            <w:r w:rsidRPr="00C8211F">
              <w:rPr>
                <w:rFonts w:eastAsia="Calibri" w:cstheme="minorHAnsi"/>
                <w:i/>
                <w:kern w:val="2"/>
                <w:sz w:val="20"/>
                <w:szCs w:val="20"/>
                <w14:ligatures w14:val="standardContextual"/>
              </w:rPr>
              <w:t xml:space="preserve"> </w:t>
            </w:r>
            <w:r>
              <w:rPr>
                <w:rFonts w:eastAsia="Calibri" w:cstheme="minorHAnsi"/>
                <w:i/>
                <w:kern w:val="2"/>
                <w:sz w:val="20"/>
                <w:szCs w:val="20"/>
                <w14:ligatures w14:val="standardContextual"/>
              </w:rPr>
              <w:t>Estrategia</w:t>
            </w:r>
            <w:r w:rsidRPr="00C8211F">
              <w:rPr>
                <w:rFonts w:eastAsia="Calibri" w:cstheme="minorHAnsi"/>
                <w:i/>
                <w:kern w:val="2"/>
                <w:sz w:val="20"/>
                <w:szCs w:val="20"/>
                <w14:ligatures w14:val="standardContextual"/>
              </w:rPr>
              <w:t xml:space="preserve"> del P</w:t>
            </w:r>
            <w:r w:rsidR="00854B69">
              <w:rPr>
                <w:rFonts w:eastAsia="Calibri" w:cstheme="minorHAnsi"/>
                <w:i/>
                <w:kern w:val="2"/>
                <w:sz w:val="20"/>
                <w:szCs w:val="20"/>
                <w14:ligatures w14:val="standardContextual"/>
              </w:rPr>
              <w:t>M</w:t>
            </w:r>
            <w:r w:rsidRPr="00C8211F">
              <w:rPr>
                <w:rFonts w:eastAsia="Calibri" w:cstheme="minorHAnsi"/>
                <w:i/>
                <w:kern w:val="2"/>
                <w:sz w:val="20"/>
                <w:szCs w:val="20"/>
                <w14:ligatures w14:val="standardContextual"/>
              </w:rPr>
              <w:t>D</w:t>
            </w:r>
            <w:r>
              <w:rPr>
                <w:rFonts w:eastAsia="Calibri" w:cstheme="minorHAnsi"/>
                <w:i/>
                <w:kern w:val="2"/>
                <w:sz w:val="20"/>
                <w:szCs w:val="20"/>
                <w14:ligatures w14:val="standardContextual"/>
              </w:rPr>
              <w:t xml:space="preserve"> con la</w:t>
            </w:r>
            <w:r w:rsidRPr="00C8211F">
              <w:rPr>
                <w:rFonts w:eastAsia="Calibri" w:cstheme="minorHAnsi"/>
                <w:i/>
                <w:kern w:val="2"/>
                <w:sz w:val="20"/>
                <w:szCs w:val="20"/>
                <w14:ligatures w14:val="standardContextual"/>
              </w:rPr>
              <w:t xml:space="preserve"> que se identifica la vinculación del Pp]</w:t>
            </w:r>
          </w:p>
        </w:tc>
      </w:tr>
      <w:tr w:rsidR="00AC128A" w14:paraId="3562E258" w14:textId="77777777" w:rsidTr="00114426">
        <w:tc>
          <w:tcPr>
            <w:tcW w:w="8828" w:type="dxa"/>
            <w:gridSpan w:val="3"/>
            <w:shd w:val="clear" w:color="auto" w:fill="002F2A"/>
          </w:tcPr>
          <w:p w14:paraId="202E904F" w14:textId="77777777" w:rsidR="00AC128A" w:rsidRPr="00114426" w:rsidRDefault="00AC128A"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color w:val="FFFFFF" w:themeColor="background1"/>
                <w:kern w:val="2"/>
                <w:sz w:val="20"/>
                <w:szCs w:val="20"/>
                <w14:ligatures w14:val="standardContextual"/>
              </w:rPr>
              <w:t>Análisis</w:t>
            </w:r>
          </w:p>
        </w:tc>
      </w:tr>
      <w:tr w:rsidR="00AC128A" w14:paraId="58132949" w14:textId="77777777" w:rsidTr="007F308B">
        <w:tc>
          <w:tcPr>
            <w:tcW w:w="8828" w:type="dxa"/>
            <w:gridSpan w:val="3"/>
          </w:tcPr>
          <w:p w14:paraId="2D9213ED" w14:textId="1D14A507" w:rsidR="00AC128A" w:rsidRPr="00114426" w:rsidRDefault="00C8211F" w:rsidP="00854B69">
            <w:pPr>
              <w:snapToGrid w:val="0"/>
              <w:spacing w:before="120" w:after="120" w:line="271" w:lineRule="auto"/>
              <w:jc w:val="both"/>
              <w:rPr>
                <w:rFonts w:eastAsia="Calibri" w:cstheme="minorHAnsi"/>
                <w:i/>
                <w:kern w:val="2"/>
                <w:sz w:val="20"/>
                <w:szCs w:val="20"/>
                <w14:ligatures w14:val="standardContextual"/>
              </w:rPr>
            </w:pPr>
            <w:r w:rsidRPr="00114426">
              <w:rPr>
                <w:rFonts w:eastAsia="Calibri" w:cstheme="minorHAnsi"/>
                <w:i/>
                <w:kern w:val="2"/>
                <w:sz w:val="20"/>
                <w:szCs w:val="20"/>
                <w14:ligatures w14:val="standardContextual"/>
              </w:rPr>
              <w:t>[</w:t>
            </w:r>
            <w:r>
              <w:rPr>
                <w:rFonts w:eastAsia="Calibri" w:cstheme="minorHAnsi"/>
                <w:i/>
                <w:kern w:val="2"/>
                <w:sz w:val="20"/>
                <w:szCs w:val="20"/>
                <w14:ligatures w14:val="standardContextual"/>
              </w:rPr>
              <w:t>Valoración de vinculación del Pp con el P</w:t>
            </w:r>
            <w:r w:rsidR="00854B69">
              <w:rPr>
                <w:rFonts w:eastAsia="Calibri" w:cstheme="minorHAnsi"/>
                <w:i/>
                <w:kern w:val="2"/>
                <w:sz w:val="20"/>
                <w:szCs w:val="20"/>
                <w14:ligatures w14:val="standardContextual"/>
              </w:rPr>
              <w:t>M</w:t>
            </w:r>
            <w:r>
              <w:rPr>
                <w:rFonts w:eastAsia="Calibri" w:cstheme="minorHAnsi"/>
                <w:i/>
                <w:kern w:val="2"/>
                <w:sz w:val="20"/>
                <w:szCs w:val="20"/>
                <w14:ligatures w14:val="standardContextual"/>
              </w:rPr>
              <w:t xml:space="preserve">D, identificando si </w:t>
            </w:r>
            <w:r w:rsidRPr="00114426">
              <w:rPr>
                <w:rFonts w:eastAsia="Calibri" w:cstheme="minorHAnsi"/>
                <w:i/>
                <w:kern w:val="2"/>
                <w:sz w:val="20"/>
                <w:szCs w:val="20"/>
                <w14:ligatures w14:val="standardContextual"/>
              </w:rPr>
              <w:t>es directa, indirecta o marginal</w:t>
            </w:r>
            <w:r>
              <w:rPr>
                <w:rFonts w:eastAsia="Calibri" w:cstheme="minorHAnsi"/>
                <w:i/>
                <w:kern w:val="2"/>
                <w:sz w:val="20"/>
                <w:szCs w:val="20"/>
                <w14:ligatures w14:val="standardContextual"/>
              </w:rPr>
              <w:t xml:space="preserve"> y señalando la justificación correspondiente</w:t>
            </w:r>
            <w:r w:rsidRPr="00114426">
              <w:rPr>
                <w:rFonts w:eastAsia="Calibri" w:cstheme="minorHAnsi"/>
                <w:i/>
                <w:kern w:val="2"/>
                <w:sz w:val="20"/>
                <w:szCs w:val="20"/>
                <w14:ligatures w14:val="standardContextual"/>
              </w:rPr>
              <w:t xml:space="preserve">. </w:t>
            </w:r>
            <w:r w:rsidR="00BA1019">
              <w:rPr>
                <w:rFonts w:eastAsia="Calibri" w:cstheme="minorHAnsi"/>
                <w:i/>
                <w:kern w:val="2"/>
                <w:sz w:val="20"/>
                <w:szCs w:val="20"/>
                <w14:ligatures w14:val="standardContextual"/>
              </w:rPr>
              <w:t>Puede identificarse vinculación a más de un objetivo del P</w:t>
            </w:r>
            <w:r w:rsidR="00854B69">
              <w:rPr>
                <w:rFonts w:eastAsia="Calibri" w:cstheme="minorHAnsi"/>
                <w:i/>
                <w:kern w:val="2"/>
                <w:sz w:val="20"/>
                <w:szCs w:val="20"/>
                <w14:ligatures w14:val="standardContextual"/>
              </w:rPr>
              <w:t>M</w:t>
            </w:r>
            <w:r w:rsidR="00BA1019">
              <w:rPr>
                <w:rFonts w:eastAsia="Calibri" w:cstheme="minorHAnsi"/>
                <w:i/>
                <w:kern w:val="2"/>
                <w:sz w:val="20"/>
                <w:szCs w:val="20"/>
                <w14:ligatures w14:val="standardContextual"/>
              </w:rPr>
              <w:t xml:space="preserve">D y a múltiples estrategias de un mismo objetivo. </w:t>
            </w:r>
            <w:r>
              <w:rPr>
                <w:rFonts w:eastAsia="Calibri" w:cstheme="minorHAnsi"/>
                <w:i/>
                <w:kern w:val="2"/>
                <w:sz w:val="20"/>
                <w:szCs w:val="20"/>
                <w14:ligatures w14:val="standardContextual"/>
              </w:rPr>
              <w:t xml:space="preserve">Asimismo, se deberán identificar </w:t>
            </w:r>
            <w:r w:rsidRPr="00114426">
              <w:rPr>
                <w:rFonts w:eastAsia="Calibri" w:cstheme="minorHAnsi"/>
                <w:i/>
                <w:kern w:val="2"/>
                <w:sz w:val="20"/>
                <w:szCs w:val="20"/>
                <w14:ligatures w14:val="standardContextual"/>
              </w:rPr>
              <w:t xml:space="preserve">posibles áreas de mejora para fortalecer esa </w:t>
            </w:r>
            <w:r w:rsidR="006009ED">
              <w:rPr>
                <w:rFonts w:eastAsia="Calibri" w:cstheme="minorHAnsi"/>
                <w:i/>
                <w:kern w:val="2"/>
                <w:sz w:val="20"/>
                <w:szCs w:val="20"/>
                <w14:ligatures w14:val="standardContextual"/>
              </w:rPr>
              <w:t>vinculación. En caso de que no se identifique una vinculación, la Instancia Evaluadora deberá realizar una propuesta debidamente justificada</w:t>
            </w:r>
            <w:r w:rsidRPr="00114426">
              <w:rPr>
                <w:rFonts w:eastAsia="Calibri" w:cstheme="minorHAnsi"/>
                <w:i/>
                <w:kern w:val="2"/>
                <w:sz w:val="20"/>
                <w:szCs w:val="20"/>
                <w14:ligatures w14:val="standardContextual"/>
              </w:rPr>
              <w:t>]</w:t>
            </w:r>
          </w:p>
        </w:tc>
      </w:tr>
    </w:tbl>
    <w:p w14:paraId="626C3BA8" w14:textId="6D782658" w:rsidR="002B1409" w:rsidRDefault="002B1409" w:rsidP="00C3778D">
      <w:pPr>
        <w:snapToGrid w:val="0"/>
        <w:spacing w:before="120" w:after="120"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2942"/>
        <w:gridCol w:w="2943"/>
        <w:gridCol w:w="2943"/>
      </w:tblGrid>
      <w:tr w:rsidR="007F308B" w14:paraId="50F5B77A" w14:textId="77777777" w:rsidTr="00114426">
        <w:tc>
          <w:tcPr>
            <w:tcW w:w="8828" w:type="dxa"/>
            <w:gridSpan w:val="3"/>
            <w:shd w:val="clear" w:color="auto" w:fill="002F2A"/>
          </w:tcPr>
          <w:p w14:paraId="6D397977" w14:textId="77777777" w:rsidR="007F308B" w:rsidRPr="00114426" w:rsidRDefault="007F308B"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color w:val="FFFFFF" w:themeColor="background1"/>
                <w:kern w:val="2"/>
                <w:sz w:val="20"/>
                <w:szCs w:val="20"/>
                <w14:ligatures w14:val="standardContextual"/>
              </w:rPr>
              <w:t>Objetivos de Desarrollo Sostenible</w:t>
            </w:r>
            <w:r w:rsidR="006009ED">
              <w:rPr>
                <w:rFonts w:eastAsia="Calibri" w:cstheme="minorHAnsi"/>
                <w:b/>
                <w:color w:val="FFFFFF" w:themeColor="background1"/>
                <w:kern w:val="2"/>
                <w:sz w:val="20"/>
                <w:szCs w:val="20"/>
                <w14:ligatures w14:val="standardContextual"/>
              </w:rPr>
              <w:t xml:space="preserve"> (ODS)</w:t>
            </w:r>
          </w:p>
        </w:tc>
      </w:tr>
      <w:tr w:rsidR="007F308B" w14:paraId="047AC41D" w14:textId="77777777" w:rsidTr="00114426">
        <w:tc>
          <w:tcPr>
            <w:tcW w:w="2942" w:type="dxa"/>
            <w:shd w:val="clear" w:color="auto" w:fill="002F2A"/>
          </w:tcPr>
          <w:p w14:paraId="7D8C96DD" w14:textId="77777777" w:rsidR="007F308B" w:rsidRPr="00114426" w:rsidRDefault="007F308B" w:rsidP="00114426">
            <w:pPr>
              <w:snapToGrid w:val="0"/>
              <w:spacing w:before="120" w:after="120" w:line="271" w:lineRule="auto"/>
              <w:jc w:val="center"/>
              <w:rPr>
                <w:rFonts w:eastAsia="Calibri" w:cstheme="minorHAnsi"/>
                <w:b/>
                <w:color w:val="FFFFFF" w:themeColor="background1"/>
                <w:kern w:val="2"/>
                <w:sz w:val="20"/>
                <w:szCs w:val="20"/>
                <w14:ligatures w14:val="standardContextual"/>
              </w:rPr>
            </w:pPr>
            <w:r w:rsidRPr="00114426">
              <w:rPr>
                <w:rFonts w:eastAsia="Calibri" w:cstheme="minorHAnsi"/>
                <w:b/>
                <w:color w:val="FFFFFF" w:themeColor="background1"/>
                <w:kern w:val="2"/>
                <w:sz w:val="20"/>
                <w:szCs w:val="20"/>
                <w14:ligatures w14:val="standardContextual"/>
              </w:rPr>
              <w:t>Objetivo</w:t>
            </w:r>
          </w:p>
        </w:tc>
        <w:tc>
          <w:tcPr>
            <w:tcW w:w="2943" w:type="dxa"/>
            <w:shd w:val="clear" w:color="auto" w:fill="002F2A"/>
          </w:tcPr>
          <w:p w14:paraId="15848A6F" w14:textId="77777777" w:rsidR="007F308B" w:rsidRPr="00114426" w:rsidRDefault="007F308B" w:rsidP="00114426">
            <w:pPr>
              <w:snapToGrid w:val="0"/>
              <w:spacing w:before="120" w:after="120" w:line="271" w:lineRule="auto"/>
              <w:jc w:val="center"/>
              <w:rPr>
                <w:rFonts w:eastAsia="Calibri" w:cstheme="minorHAnsi"/>
                <w:b/>
                <w:color w:val="FFFFFF" w:themeColor="background1"/>
                <w:kern w:val="2"/>
                <w:sz w:val="20"/>
                <w:szCs w:val="20"/>
                <w14:ligatures w14:val="standardContextual"/>
              </w:rPr>
            </w:pPr>
            <w:r w:rsidRPr="00114426">
              <w:rPr>
                <w:rFonts w:eastAsia="Calibri" w:cstheme="minorHAnsi"/>
                <w:b/>
                <w:color w:val="FFFFFF" w:themeColor="background1"/>
                <w:kern w:val="2"/>
                <w:sz w:val="20"/>
                <w:szCs w:val="20"/>
                <w14:ligatures w14:val="standardContextual"/>
              </w:rPr>
              <w:t>Meta</w:t>
            </w:r>
          </w:p>
        </w:tc>
        <w:tc>
          <w:tcPr>
            <w:tcW w:w="2943" w:type="dxa"/>
            <w:shd w:val="clear" w:color="auto" w:fill="002F2A"/>
          </w:tcPr>
          <w:p w14:paraId="18BF7867" w14:textId="77777777" w:rsidR="007F308B" w:rsidRPr="00114426" w:rsidRDefault="007F308B" w:rsidP="00114426">
            <w:pPr>
              <w:snapToGrid w:val="0"/>
              <w:spacing w:before="120" w:after="120" w:line="271" w:lineRule="auto"/>
              <w:jc w:val="center"/>
              <w:rPr>
                <w:rFonts w:eastAsia="Calibri" w:cstheme="minorHAnsi"/>
                <w:b/>
                <w:color w:val="FFFFFF" w:themeColor="background1"/>
                <w:kern w:val="2"/>
                <w:sz w:val="20"/>
                <w:szCs w:val="20"/>
                <w14:ligatures w14:val="standardContextual"/>
              </w:rPr>
            </w:pPr>
            <w:r w:rsidRPr="00114426">
              <w:rPr>
                <w:rFonts w:eastAsia="Calibri" w:cstheme="minorHAnsi"/>
                <w:b/>
                <w:color w:val="FFFFFF" w:themeColor="background1"/>
                <w:kern w:val="2"/>
                <w:sz w:val="20"/>
                <w:szCs w:val="20"/>
                <w14:ligatures w14:val="standardContextual"/>
              </w:rPr>
              <w:t>Tipo de vinculación</w:t>
            </w:r>
          </w:p>
        </w:tc>
      </w:tr>
      <w:tr w:rsidR="007F308B" w14:paraId="2020810B" w14:textId="77777777" w:rsidTr="007F308B">
        <w:tc>
          <w:tcPr>
            <w:tcW w:w="2942" w:type="dxa"/>
          </w:tcPr>
          <w:p w14:paraId="74C244F4" w14:textId="77777777" w:rsidR="007F308B" w:rsidRDefault="006009ED" w:rsidP="004D0FD2">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 xml:space="preserve">[Número y Denominación del </w:t>
            </w:r>
            <w:r>
              <w:rPr>
                <w:rFonts w:eastAsia="Calibri" w:cstheme="minorHAnsi"/>
                <w:i/>
                <w:kern w:val="2"/>
                <w:sz w:val="20"/>
                <w:szCs w:val="20"/>
                <w14:ligatures w14:val="standardContextual"/>
              </w:rPr>
              <w:t>ODS</w:t>
            </w:r>
            <w:r w:rsidRPr="006009ED">
              <w:rPr>
                <w:rFonts w:eastAsia="Calibri" w:cstheme="minorHAnsi"/>
                <w:i/>
                <w:kern w:val="2"/>
                <w:sz w:val="20"/>
                <w:szCs w:val="20"/>
                <w14:ligatures w14:val="standardContextual"/>
              </w:rPr>
              <w:t xml:space="preserve"> con el que se identifica la vinculación del Pp]</w:t>
            </w:r>
          </w:p>
        </w:tc>
        <w:tc>
          <w:tcPr>
            <w:tcW w:w="2943" w:type="dxa"/>
          </w:tcPr>
          <w:p w14:paraId="5BDC3C3A" w14:textId="77777777" w:rsidR="007F308B" w:rsidRDefault="006009ED">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[Número y Denominación de</w:t>
            </w:r>
            <w:r>
              <w:rPr>
                <w:rFonts w:eastAsia="Calibri" w:cstheme="minorHAnsi"/>
                <w:i/>
                <w:kern w:val="2"/>
                <w:sz w:val="20"/>
                <w:szCs w:val="20"/>
                <w14:ligatures w14:val="standardContextual"/>
              </w:rPr>
              <w:t xml:space="preserve"> la meta específica del </w:t>
            </w:r>
            <w:r w:rsidRPr="006009ED">
              <w:rPr>
                <w:rFonts w:eastAsia="Calibri" w:cstheme="minorHAnsi"/>
                <w:i/>
                <w:kern w:val="2"/>
                <w:sz w:val="20"/>
                <w:szCs w:val="20"/>
                <w14:ligatures w14:val="standardContextual"/>
              </w:rPr>
              <w:t xml:space="preserve">ODS con </w:t>
            </w:r>
            <w:r>
              <w:rPr>
                <w:rFonts w:eastAsia="Calibri" w:cstheme="minorHAnsi"/>
                <w:i/>
                <w:kern w:val="2"/>
                <w:sz w:val="20"/>
                <w:szCs w:val="20"/>
                <w14:ligatures w14:val="standardContextual"/>
              </w:rPr>
              <w:t>la</w:t>
            </w:r>
            <w:r w:rsidRPr="006009ED">
              <w:rPr>
                <w:rFonts w:eastAsia="Calibri" w:cstheme="minorHAnsi"/>
                <w:i/>
                <w:kern w:val="2"/>
                <w:sz w:val="20"/>
                <w:szCs w:val="20"/>
                <w14:ligatures w14:val="standardContextual"/>
              </w:rPr>
              <w:t xml:space="preserve"> que se identifica la vinculación del Pp]</w:t>
            </w:r>
          </w:p>
        </w:tc>
        <w:tc>
          <w:tcPr>
            <w:tcW w:w="2943" w:type="dxa"/>
          </w:tcPr>
          <w:p w14:paraId="2AFF5304" w14:textId="77777777" w:rsidR="007F308B" w:rsidRDefault="006009ED">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w:t>
            </w:r>
            <w:r>
              <w:rPr>
                <w:rFonts w:eastAsia="Calibri" w:cstheme="minorHAnsi"/>
                <w:i/>
                <w:kern w:val="2"/>
                <w:sz w:val="20"/>
                <w:szCs w:val="20"/>
                <w14:ligatures w14:val="standardContextual"/>
              </w:rPr>
              <w:t>Se deberá señalar si la vinculación identificada es directa, indirecta o marginal</w:t>
            </w:r>
            <w:r w:rsidRPr="006009ED">
              <w:rPr>
                <w:rFonts w:eastAsia="Calibri" w:cstheme="minorHAnsi"/>
                <w:i/>
                <w:kern w:val="2"/>
                <w:sz w:val="20"/>
                <w:szCs w:val="20"/>
                <w14:ligatures w14:val="standardContextual"/>
              </w:rPr>
              <w:t>]</w:t>
            </w:r>
          </w:p>
        </w:tc>
      </w:tr>
      <w:tr w:rsidR="00C8211F" w14:paraId="0B9AAB9C" w14:textId="77777777" w:rsidTr="00114426">
        <w:tc>
          <w:tcPr>
            <w:tcW w:w="8828" w:type="dxa"/>
            <w:gridSpan w:val="3"/>
            <w:shd w:val="clear" w:color="auto" w:fill="002F2A"/>
          </w:tcPr>
          <w:p w14:paraId="1A034C81" w14:textId="77777777" w:rsidR="00C8211F" w:rsidRPr="00114426" w:rsidRDefault="00C8211F" w:rsidP="00114426">
            <w:pPr>
              <w:snapToGrid w:val="0"/>
              <w:spacing w:before="120" w:after="120" w:line="271" w:lineRule="auto"/>
              <w:jc w:val="center"/>
              <w:rPr>
                <w:rFonts w:eastAsia="Calibri" w:cstheme="minorHAnsi"/>
                <w:b/>
                <w:kern w:val="2"/>
                <w:sz w:val="20"/>
                <w:szCs w:val="20"/>
                <w14:ligatures w14:val="standardContextual"/>
              </w:rPr>
            </w:pPr>
            <w:r w:rsidRPr="00114426">
              <w:rPr>
                <w:rFonts w:eastAsia="Calibri" w:cstheme="minorHAnsi"/>
                <w:b/>
                <w:kern w:val="2"/>
                <w:sz w:val="20"/>
                <w:szCs w:val="20"/>
                <w14:ligatures w14:val="standardContextual"/>
              </w:rPr>
              <w:t>Análisis</w:t>
            </w:r>
          </w:p>
        </w:tc>
      </w:tr>
      <w:tr w:rsidR="00C8211F" w14:paraId="362AEF94" w14:textId="77777777" w:rsidTr="00137043">
        <w:tc>
          <w:tcPr>
            <w:tcW w:w="8828" w:type="dxa"/>
            <w:gridSpan w:val="3"/>
          </w:tcPr>
          <w:p w14:paraId="47B642BC" w14:textId="77777777" w:rsidR="00C8211F" w:rsidRDefault="006009ED" w:rsidP="004D0FD2">
            <w:pPr>
              <w:snapToGrid w:val="0"/>
              <w:spacing w:before="120" w:after="120" w:line="271" w:lineRule="auto"/>
              <w:jc w:val="both"/>
              <w:rPr>
                <w:rFonts w:eastAsia="Calibri" w:cstheme="minorHAnsi"/>
                <w:kern w:val="2"/>
                <w:sz w:val="20"/>
                <w:szCs w:val="20"/>
                <w14:ligatures w14:val="standardContextual"/>
              </w:rPr>
            </w:pPr>
            <w:r w:rsidRPr="006009ED">
              <w:rPr>
                <w:rFonts w:eastAsia="Calibri" w:cstheme="minorHAnsi"/>
                <w:i/>
                <w:kern w:val="2"/>
                <w:sz w:val="20"/>
                <w:szCs w:val="20"/>
                <w14:ligatures w14:val="standardContextual"/>
              </w:rPr>
              <w:t xml:space="preserve">[Valoración de vinculación del Pp con </w:t>
            </w:r>
            <w:r>
              <w:rPr>
                <w:rFonts w:eastAsia="Calibri" w:cstheme="minorHAnsi"/>
                <w:i/>
                <w:kern w:val="2"/>
                <w:sz w:val="20"/>
                <w:szCs w:val="20"/>
                <w14:ligatures w14:val="standardContextual"/>
              </w:rPr>
              <w:t>los ODS</w:t>
            </w:r>
            <w:r w:rsidRPr="006009ED">
              <w:rPr>
                <w:rFonts w:eastAsia="Calibri" w:cstheme="minorHAnsi"/>
                <w:i/>
                <w:kern w:val="2"/>
                <w:sz w:val="20"/>
                <w:szCs w:val="20"/>
                <w14:ligatures w14:val="standardContextual"/>
              </w:rPr>
              <w:t xml:space="preserve">, identificando si es directa, indirecta o marginal y señalando la justificación correspondiente. Asimismo, se deberán identificar posibles áreas de mejora para fortalecer </w:t>
            </w:r>
            <w:r w:rsidRPr="006009ED">
              <w:rPr>
                <w:rFonts w:eastAsia="Calibri" w:cstheme="minorHAnsi"/>
                <w:i/>
                <w:kern w:val="2"/>
                <w:sz w:val="20"/>
                <w:szCs w:val="20"/>
                <w14:ligatures w14:val="standardContextual"/>
              </w:rPr>
              <w:lastRenderedPageBreak/>
              <w:t>esa vinculación. En caso de que no se identifique una vinculación, la Instancia Evaluadora deberá realizar una propuesta debidamente justificada]</w:t>
            </w:r>
          </w:p>
        </w:tc>
      </w:tr>
    </w:tbl>
    <w:p w14:paraId="2835CCF8" w14:textId="77777777" w:rsidR="007F308B" w:rsidRDefault="007F308B" w:rsidP="00C3778D">
      <w:pPr>
        <w:snapToGrid w:val="0"/>
        <w:spacing w:before="120" w:after="120"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2942"/>
        <w:gridCol w:w="2943"/>
        <w:gridCol w:w="2943"/>
      </w:tblGrid>
      <w:tr w:rsidR="006009ED" w14:paraId="65175778" w14:textId="77777777" w:rsidTr="006009ED">
        <w:tc>
          <w:tcPr>
            <w:tcW w:w="8828" w:type="dxa"/>
            <w:gridSpan w:val="3"/>
            <w:shd w:val="clear" w:color="auto" w:fill="002F2A"/>
          </w:tcPr>
          <w:p w14:paraId="33051585" w14:textId="77777777" w:rsidR="006009ED" w:rsidRPr="006009ED" w:rsidRDefault="006009ED" w:rsidP="006009ED">
            <w:pPr>
              <w:snapToGrid w:val="0"/>
              <w:spacing w:before="120" w:after="120" w:line="271" w:lineRule="auto"/>
              <w:jc w:val="center"/>
              <w:rPr>
                <w:rFonts w:eastAsia="Calibri" w:cstheme="minorHAnsi"/>
                <w:b/>
                <w:kern w:val="2"/>
                <w:sz w:val="20"/>
                <w:szCs w:val="20"/>
                <w14:ligatures w14:val="standardContextual"/>
              </w:rPr>
            </w:pPr>
            <w:r w:rsidRPr="006009ED">
              <w:rPr>
                <w:rFonts w:eastAsia="Calibri" w:cstheme="minorHAnsi"/>
                <w:b/>
                <w:color w:val="FFFFFF" w:themeColor="background1"/>
                <w:kern w:val="2"/>
                <w:sz w:val="20"/>
                <w:szCs w:val="20"/>
                <w14:ligatures w14:val="standardContextual"/>
              </w:rPr>
              <w:t>Vinculación con la misión de la dependencia o entidad</w:t>
            </w:r>
          </w:p>
        </w:tc>
      </w:tr>
      <w:tr w:rsidR="006009ED" w14:paraId="7079B545" w14:textId="77777777" w:rsidTr="000D4DB4">
        <w:tc>
          <w:tcPr>
            <w:tcW w:w="2942" w:type="dxa"/>
            <w:shd w:val="clear" w:color="auto" w:fill="002F2A"/>
          </w:tcPr>
          <w:p w14:paraId="4B8393B9" w14:textId="77777777" w:rsidR="006009ED" w:rsidRPr="000D4DB4" w:rsidRDefault="006009ED" w:rsidP="00C3778D">
            <w:pPr>
              <w:snapToGrid w:val="0"/>
              <w:spacing w:before="120" w:after="120" w:line="271" w:lineRule="auto"/>
              <w:jc w:val="both"/>
              <w:rPr>
                <w:rFonts w:eastAsia="Calibri" w:cstheme="minorHAnsi"/>
                <w:b/>
                <w:color w:val="FFFFFF" w:themeColor="background1"/>
                <w:kern w:val="2"/>
                <w:sz w:val="20"/>
                <w:szCs w:val="20"/>
                <w14:ligatures w14:val="standardContextual"/>
              </w:rPr>
            </w:pPr>
            <w:r w:rsidRPr="000D4DB4">
              <w:rPr>
                <w:rFonts w:eastAsia="Calibri" w:cstheme="minorHAnsi"/>
                <w:b/>
                <w:color w:val="FFFFFF" w:themeColor="background1"/>
                <w:kern w:val="2"/>
                <w:sz w:val="20"/>
                <w:szCs w:val="20"/>
                <w14:ligatures w14:val="standardContextual"/>
              </w:rPr>
              <w:t>Misión de la dependencia o entidad</w:t>
            </w:r>
          </w:p>
        </w:tc>
        <w:tc>
          <w:tcPr>
            <w:tcW w:w="2943" w:type="dxa"/>
            <w:shd w:val="clear" w:color="auto" w:fill="002F2A"/>
          </w:tcPr>
          <w:p w14:paraId="11C70716" w14:textId="77777777" w:rsidR="006009ED" w:rsidRPr="000D4DB4" w:rsidRDefault="000D4DB4" w:rsidP="000D4DB4">
            <w:pPr>
              <w:snapToGrid w:val="0"/>
              <w:spacing w:before="120" w:after="120" w:line="271" w:lineRule="auto"/>
              <w:jc w:val="both"/>
              <w:rPr>
                <w:rFonts w:eastAsia="Calibri" w:cstheme="minorHAnsi"/>
                <w:b/>
                <w:color w:val="FFFFFF" w:themeColor="background1"/>
                <w:kern w:val="2"/>
                <w:sz w:val="20"/>
                <w:szCs w:val="20"/>
                <w14:ligatures w14:val="standardContextual"/>
              </w:rPr>
            </w:pPr>
            <w:r w:rsidRPr="000D4DB4">
              <w:rPr>
                <w:rFonts w:eastAsia="Calibri" w:cstheme="minorHAnsi"/>
                <w:b/>
                <w:color w:val="FFFFFF" w:themeColor="background1"/>
                <w:kern w:val="2"/>
                <w:sz w:val="20"/>
                <w:szCs w:val="20"/>
                <w14:ligatures w14:val="standardContextual"/>
              </w:rPr>
              <w:t>A</w:t>
            </w:r>
            <w:r w:rsidR="006009ED" w:rsidRPr="000D4DB4">
              <w:rPr>
                <w:rFonts w:eastAsia="Calibri" w:cstheme="minorHAnsi"/>
                <w:b/>
                <w:color w:val="FFFFFF" w:themeColor="background1"/>
                <w:kern w:val="2"/>
                <w:sz w:val="20"/>
                <w:szCs w:val="20"/>
                <w14:ligatures w14:val="standardContextual"/>
              </w:rPr>
              <w:t>signación presupuestal del Pp en 2025</w:t>
            </w:r>
          </w:p>
        </w:tc>
        <w:tc>
          <w:tcPr>
            <w:tcW w:w="2943" w:type="dxa"/>
            <w:shd w:val="clear" w:color="auto" w:fill="002F2A"/>
          </w:tcPr>
          <w:p w14:paraId="1B679988" w14:textId="77777777" w:rsidR="006009ED" w:rsidRPr="000D4DB4" w:rsidRDefault="000D4DB4" w:rsidP="00C3778D">
            <w:pPr>
              <w:snapToGrid w:val="0"/>
              <w:spacing w:before="120" w:after="120" w:line="271" w:lineRule="auto"/>
              <w:jc w:val="both"/>
              <w:rPr>
                <w:rFonts w:eastAsia="Calibri" w:cstheme="minorHAnsi"/>
                <w:b/>
                <w:color w:val="FFFFFF" w:themeColor="background1"/>
                <w:kern w:val="2"/>
                <w:sz w:val="20"/>
                <w:szCs w:val="20"/>
                <w14:ligatures w14:val="standardContextual"/>
              </w:rPr>
            </w:pPr>
            <w:r w:rsidRPr="000D4DB4">
              <w:rPr>
                <w:rFonts w:eastAsia="Calibri" w:cstheme="minorHAnsi"/>
                <w:b/>
                <w:color w:val="FFFFFF" w:themeColor="background1"/>
                <w:kern w:val="2"/>
                <w:sz w:val="20"/>
                <w:szCs w:val="20"/>
                <w14:ligatures w14:val="standardContextual"/>
              </w:rPr>
              <w:t>Asignación presupuestal del ramo en 2025</w:t>
            </w:r>
          </w:p>
        </w:tc>
      </w:tr>
      <w:tr w:rsidR="006009ED" w14:paraId="104EA214" w14:textId="77777777" w:rsidTr="006009ED">
        <w:tc>
          <w:tcPr>
            <w:tcW w:w="2942" w:type="dxa"/>
          </w:tcPr>
          <w:p w14:paraId="082C011F" w14:textId="720DD3A2" w:rsidR="006009ED" w:rsidRPr="000D4DB4" w:rsidRDefault="000D4DB4" w:rsidP="00854B69">
            <w:pPr>
              <w:snapToGrid w:val="0"/>
              <w:spacing w:before="120" w:after="120" w:line="271" w:lineRule="auto"/>
              <w:jc w:val="both"/>
              <w:rPr>
                <w:rFonts w:eastAsia="Calibri" w:cstheme="minorHAnsi"/>
                <w:i/>
                <w:kern w:val="2"/>
                <w:sz w:val="20"/>
                <w:szCs w:val="20"/>
                <w14:ligatures w14:val="standardContextual"/>
              </w:rPr>
            </w:pPr>
            <w:r w:rsidRPr="000D4DB4">
              <w:rPr>
                <w:rFonts w:eastAsia="Calibri" w:cstheme="minorHAnsi"/>
                <w:i/>
                <w:kern w:val="2"/>
                <w:sz w:val="20"/>
                <w:szCs w:val="20"/>
                <w14:ligatures w14:val="standardContextual"/>
              </w:rPr>
              <w:t>[Descripción de la misión de la dependencia</w:t>
            </w:r>
            <w:r w:rsidR="00854B69">
              <w:rPr>
                <w:rFonts w:eastAsia="Calibri" w:cstheme="minorHAnsi"/>
                <w:i/>
                <w:kern w:val="2"/>
                <w:sz w:val="20"/>
                <w:szCs w:val="20"/>
                <w14:ligatures w14:val="standardContextual"/>
              </w:rPr>
              <w:t xml:space="preserve"> o gobierno municipal</w:t>
            </w:r>
            <w:r w:rsidRPr="000D4DB4">
              <w:rPr>
                <w:rFonts w:eastAsia="Calibri" w:cstheme="minorHAnsi"/>
                <w:i/>
                <w:kern w:val="2"/>
                <w:sz w:val="20"/>
                <w:szCs w:val="20"/>
                <w14:ligatures w14:val="standardContextual"/>
              </w:rPr>
              <w:t xml:space="preserve">, según lo establecido en la Ley Orgánica </w:t>
            </w:r>
            <w:r w:rsidR="00854B69">
              <w:rPr>
                <w:rFonts w:eastAsia="Calibri" w:cstheme="minorHAnsi"/>
                <w:i/>
                <w:kern w:val="2"/>
                <w:sz w:val="20"/>
                <w:szCs w:val="20"/>
                <w14:ligatures w14:val="standardContextual"/>
              </w:rPr>
              <w:t>Municipal del estado de Hidalgo, Reglamento Interno, Bando de Policía y Gobierno, Plan Municipal de Desarrollo</w:t>
            </w:r>
            <w:r w:rsidRPr="000D4DB4">
              <w:rPr>
                <w:rFonts w:eastAsia="Calibri" w:cstheme="minorHAnsi"/>
                <w:i/>
                <w:kern w:val="2"/>
                <w:sz w:val="20"/>
                <w:szCs w:val="20"/>
                <w14:ligatures w14:val="standardContextual"/>
              </w:rPr>
              <w:t>.]</w:t>
            </w:r>
          </w:p>
        </w:tc>
        <w:tc>
          <w:tcPr>
            <w:tcW w:w="2943" w:type="dxa"/>
          </w:tcPr>
          <w:p w14:paraId="1B33A8DA" w14:textId="5671696F" w:rsidR="006009ED" w:rsidRPr="000D4DB4" w:rsidRDefault="000D4DB4" w:rsidP="00854B69">
            <w:pPr>
              <w:snapToGrid w:val="0"/>
              <w:spacing w:before="120" w:after="120" w:line="271" w:lineRule="auto"/>
              <w:jc w:val="both"/>
              <w:rPr>
                <w:rFonts w:eastAsia="Calibri" w:cstheme="minorHAnsi"/>
                <w:i/>
                <w:kern w:val="2"/>
                <w:sz w:val="20"/>
                <w:szCs w:val="20"/>
                <w14:ligatures w14:val="standardContextual"/>
              </w:rPr>
            </w:pPr>
            <w:r w:rsidRPr="000D4DB4">
              <w:rPr>
                <w:rFonts w:eastAsia="Calibri" w:cstheme="minorHAnsi"/>
                <w:i/>
                <w:kern w:val="2"/>
                <w:sz w:val="20"/>
                <w:szCs w:val="20"/>
                <w14:ligatures w14:val="standardContextual"/>
              </w:rPr>
              <w:t>[Monto total del presupuesto aprobado al Pp en el Presupuesto de Egresos para el Ejercicio Fiscal 2025]</w:t>
            </w:r>
          </w:p>
        </w:tc>
        <w:tc>
          <w:tcPr>
            <w:tcW w:w="2943" w:type="dxa"/>
          </w:tcPr>
          <w:p w14:paraId="27E17B94" w14:textId="5AD37CFD" w:rsidR="006009ED" w:rsidRDefault="000D4DB4" w:rsidP="00854B69">
            <w:pPr>
              <w:snapToGrid w:val="0"/>
              <w:spacing w:before="120" w:after="120" w:line="271" w:lineRule="auto"/>
              <w:jc w:val="both"/>
              <w:rPr>
                <w:rFonts w:eastAsia="Calibri" w:cstheme="minorHAnsi"/>
                <w:kern w:val="2"/>
                <w:sz w:val="20"/>
                <w:szCs w:val="20"/>
                <w14:ligatures w14:val="standardContextual"/>
              </w:rPr>
            </w:pPr>
            <w:r w:rsidRPr="000D4DB4">
              <w:rPr>
                <w:rFonts w:eastAsia="Calibri" w:cstheme="minorHAnsi"/>
                <w:i/>
                <w:kern w:val="2"/>
                <w:sz w:val="20"/>
                <w:szCs w:val="20"/>
                <w14:ligatures w14:val="standardContextual"/>
              </w:rPr>
              <w:t xml:space="preserve">[Monto total del presupuesto aprobado al </w:t>
            </w:r>
            <w:r>
              <w:rPr>
                <w:rFonts w:eastAsia="Calibri" w:cstheme="minorHAnsi"/>
                <w:i/>
                <w:kern w:val="2"/>
                <w:sz w:val="20"/>
                <w:szCs w:val="20"/>
                <w14:ligatures w14:val="standardContextual"/>
              </w:rPr>
              <w:t>ramo</w:t>
            </w:r>
            <w:r w:rsidRPr="000D4DB4">
              <w:rPr>
                <w:rFonts w:eastAsia="Calibri" w:cstheme="minorHAnsi"/>
                <w:i/>
                <w:kern w:val="2"/>
                <w:sz w:val="20"/>
                <w:szCs w:val="20"/>
                <w14:ligatures w14:val="standardContextual"/>
              </w:rPr>
              <w:t xml:space="preserve"> en el Presupuesto de para el Ejercicio Fiscal 2025]</w:t>
            </w:r>
          </w:p>
        </w:tc>
      </w:tr>
      <w:tr w:rsidR="000D4DB4" w14:paraId="7DBA0587" w14:textId="77777777" w:rsidTr="000D4DB4">
        <w:tc>
          <w:tcPr>
            <w:tcW w:w="8828" w:type="dxa"/>
            <w:gridSpan w:val="3"/>
            <w:shd w:val="clear" w:color="auto" w:fill="002F2A"/>
          </w:tcPr>
          <w:p w14:paraId="33AC8D6B" w14:textId="77777777" w:rsidR="000D4DB4" w:rsidRPr="000D4DB4" w:rsidRDefault="000D4DB4" w:rsidP="000D4DB4">
            <w:pPr>
              <w:snapToGrid w:val="0"/>
              <w:spacing w:before="120" w:after="120" w:line="271" w:lineRule="auto"/>
              <w:jc w:val="center"/>
              <w:rPr>
                <w:rFonts w:eastAsia="Calibri" w:cstheme="minorHAnsi"/>
                <w:b/>
                <w:kern w:val="2"/>
                <w:sz w:val="20"/>
                <w:szCs w:val="20"/>
                <w14:ligatures w14:val="standardContextual"/>
              </w:rPr>
            </w:pPr>
            <w:r w:rsidRPr="000D4DB4">
              <w:rPr>
                <w:rFonts w:eastAsia="Calibri" w:cstheme="minorHAnsi"/>
                <w:b/>
                <w:kern w:val="2"/>
                <w:sz w:val="20"/>
                <w:szCs w:val="20"/>
                <w14:ligatures w14:val="standardContextual"/>
              </w:rPr>
              <w:t>Análisis</w:t>
            </w:r>
          </w:p>
        </w:tc>
      </w:tr>
      <w:tr w:rsidR="000D4DB4" w14:paraId="2CC93D4A" w14:textId="77777777" w:rsidTr="00137043">
        <w:tc>
          <w:tcPr>
            <w:tcW w:w="8828" w:type="dxa"/>
            <w:gridSpan w:val="3"/>
          </w:tcPr>
          <w:p w14:paraId="64730D11" w14:textId="4B2807C7" w:rsidR="000D4DB4" w:rsidRPr="000D4DB4" w:rsidRDefault="000D4DB4" w:rsidP="00854B69">
            <w:pPr>
              <w:snapToGrid w:val="0"/>
              <w:spacing w:before="120" w:after="120" w:line="271" w:lineRule="auto"/>
              <w:jc w:val="both"/>
              <w:rPr>
                <w:rFonts w:eastAsia="Calibri" w:cstheme="minorHAnsi"/>
                <w:i/>
                <w:kern w:val="2"/>
                <w:sz w:val="20"/>
                <w:szCs w:val="20"/>
                <w14:ligatures w14:val="standardContextual"/>
              </w:rPr>
            </w:pPr>
            <w:r w:rsidRPr="000D4DB4">
              <w:rPr>
                <w:rFonts w:eastAsia="Calibri" w:cstheme="minorHAnsi"/>
                <w:i/>
                <w:kern w:val="2"/>
                <w:sz w:val="20"/>
                <w:szCs w:val="20"/>
                <w14:ligatures w14:val="standardContextual"/>
              </w:rPr>
              <w:t xml:space="preserve">[Valoración de la vinculación del Pp con la misión de la dependencia o </w:t>
            </w:r>
            <w:r w:rsidR="00854B69">
              <w:rPr>
                <w:rFonts w:eastAsia="Calibri" w:cstheme="minorHAnsi"/>
                <w:i/>
                <w:kern w:val="2"/>
                <w:sz w:val="20"/>
                <w:szCs w:val="20"/>
                <w14:ligatures w14:val="standardContextual"/>
              </w:rPr>
              <w:t>municipio</w:t>
            </w:r>
            <w:r w:rsidRPr="000D4DB4">
              <w:rPr>
                <w:rFonts w:eastAsia="Calibri" w:cstheme="minorHAnsi"/>
                <w:i/>
                <w:kern w:val="2"/>
                <w:sz w:val="20"/>
                <w:szCs w:val="20"/>
                <w14:ligatures w14:val="standardContextual"/>
              </w:rPr>
              <w:t>, señalando y justificando su relevancia, para lo cual se deberá tomar en cuenta el porcentaje de asignación presupuestal del Pp con respecto a la asignación total para el ramo en el Presupuesto de Egresos para el Ejercicio Fiscal 2025.]</w:t>
            </w:r>
          </w:p>
        </w:tc>
      </w:tr>
    </w:tbl>
    <w:p w14:paraId="3F40F9E1" w14:textId="77777777" w:rsidR="006009ED" w:rsidRDefault="006009ED" w:rsidP="00C3778D">
      <w:pPr>
        <w:snapToGrid w:val="0"/>
        <w:spacing w:before="120" w:after="120"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8828"/>
      </w:tblGrid>
      <w:tr w:rsidR="00A022AC" w:rsidRPr="00A022AC" w14:paraId="4B108898" w14:textId="77777777" w:rsidTr="00137043">
        <w:tc>
          <w:tcPr>
            <w:tcW w:w="8828" w:type="dxa"/>
            <w:shd w:val="clear" w:color="auto" w:fill="002F2A"/>
          </w:tcPr>
          <w:p w14:paraId="3ABEF6D8" w14:textId="77777777" w:rsidR="00A022AC" w:rsidRPr="00A022AC" w:rsidRDefault="00A022AC" w:rsidP="00A022AC">
            <w:pPr>
              <w:snapToGrid w:val="0"/>
              <w:spacing w:before="120" w:after="120" w:line="271" w:lineRule="auto"/>
              <w:jc w:val="both"/>
              <w:rPr>
                <w:rFonts w:eastAsia="Calibri" w:cstheme="minorHAnsi"/>
                <w:b/>
                <w:kern w:val="2"/>
                <w:sz w:val="20"/>
                <w:szCs w:val="20"/>
                <w14:ligatures w14:val="standardContextual"/>
              </w:rPr>
            </w:pPr>
            <w:r w:rsidRPr="00A022AC">
              <w:rPr>
                <w:rFonts w:eastAsia="Calibri" w:cstheme="minorHAnsi"/>
                <w:b/>
                <w:kern w:val="2"/>
                <w:sz w:val="20"/>
                <w:szCs w:val="20"/>
                <w14:ligatures w14:val="standardContextual"/>
              </w:rPr>
              <w:t>Fuentes de información mínimas</w:t>
            </w:r>
          </w:p>
        </w:tc>
      </w:tr>
      <w:tr w:rsidR="00A022AC" w:rsidRPr="00A022AC" w14:paraId="09C789B3" w14:textId="77777777" w:rsidTr="00137043">
        <w:tc>
          <w:tcPr>
            <w:tcW w:w="8828" w:type="dxa"/>
          </w:tcPr>
          <w:p w14:paraId="54551E09" w14:textId="51B94DDE"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 xml:space="preserve">Plan </w:t>
            </w:r>
            <w:r w:rsidR="00854B69">
              <w:rPr>
                <w:rFonts w:eastAsia="Calibri" w:cstheme="minorHAnsi"/>
                <w:kern w:val="2"/>
                <w:sz w:val="20"/>
                <w:szCs w:val="20"/>
                <w14:ligatures w14:val="standardContextual"/>
              </w:rPr>
              <w:t>Municipal</w:t>
            </w:r>
            <w:r w:rsidRPr="00A022AC">
              <w:rPr>
                <w:rFonts w:eastAsia="Calibri" w:cstheme="minorHAnsi"/>
                <w:kern w:val="2"/>
                <w:sz w:val="20"/>
                <w:szCs w:val="20"/>
                <w14:ligatures w14:val="standardContextual"/>
              </w:rPr>
              <w:t xml:space="preserve"> de Desarrollo 2025 - 2030.</w:t>
            </w:r>
          </w:p>
          <w:p w14:paraId="606E31E8" w14:textId="77777777"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Instrumento de Diseño del Pp.</w:t>
            </w:r>
          </w:p>
          <w:p w14:paraId="7E7D8E09" w14:textId="77777777"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Documentos normativos del Pp.</w:t>
            </w:r>
          </w:p>
          <w:p w14:paraId="31BED9AB" w14:textId="77777777" w:rsidR="00A022AC" w:rsidRPr="00A022AC" w:rsidRDefault="00A022AC" w:rsidP="00114426">
            <w:pPr>
              <w:numPr>
                <w:ilvl w:val="0"/>
                <w:numId w:val="250"/>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Objetivos, metas e indicadores oficiales de los Objetivos de Desarrollo Sostenible (Agenda 2030).</w:t>
            </w:r>
          </w:p>
          <w:p w14:paraId="01B14C44" w14:textId="77777777" w:rsidR="00A022AC" w:rsidRPr="004D0FD2" w:rsidRDefault="00A022AC" w:rsidP="00114426">
            <w:pPr>
              <w:numPr>
                <w:ilvl w:val="0"/>
                <w:numId w:val="249"/>
              </w:numPr>
              <w:snapToGrid w:val="0"/>
              <w:jc w:val="both"/>
              <w:rPr>
                <w:rFonts w:eastAsia="Calibri" w:cstheme="minorHAnsi"/>
                <w:kern w:val="2"/>
                <w:sz w:val="20"/>
                <w:szCs w:val="20"/>
                <w14:ligatures w14:val="standardContextual"/>
              </w:rPr>
            </w:pPr>
            <w:r w:rsidRPr="00A022AC">
              <w:rPr>
                <w:rFonts w:eastAsia="Calibri" w:cstheme="minorHAnsi"/>
                <w:kern w:val="2"/>
                <w:sz w:val="20"/>
                <w:szCs w:val="20"/>
                <w14:ligatures w14:val="standardContextual"/>
              </w:rPr>
              <w:t>Instrumento de Seguimiento del Desempeño del Pp.</w:t>
            </w:r>
          </w:p>
        </w:tc>
      </w:tr>
    </w:tbl>
    <w:p w14:paraId="46FA45F6" w14:textId="77777777" w:rsidR="006009ED" w:rsidRPr="00C3778D" w:rsidRDefault="006009ED" w:rsidP="00C3778D">
      <w:pPr>
        <w:snapToGrid w:val="0"/>
        <w:spacing w:before="120" w:after="120" w:line="271" w:lineRule="auto"/>
        <w:jc w:val="both"/>
        <w:rPr>
          <w:rFonts w:eastAsia="Calibri" w:cstheme="minorHAnsi"/>
          <w:kern w:val="2"/>
          <w:sz w:val="20"/>
          <w:szCs w:val="20"/>
          <w14:ligatures w14:val="standardContextual"/>
        </w:rPr>
      </w:pPr>
    </w:p>
    <w:p w14:paraId="0A5AC61A" w14:textId="77777777" w:rsidR="00C3778D" w:rsidRPr="00C3778D" w:rsidRDefault="00C3778D" w:rsidP="00C3778D">
      <w:p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47F8695C" w14:textId="0F549D43" w:rsidR="00C3778D" w:rsidRPr="00C3778D" w:rsidRDefault="00C3778D" w:rsidP="00C3778D">
      <w:pPr>
        <w:snapToGrid w:val="0"/>
        <w:spacing w:before="120" w:after="120" w:line="271" w:lineRule="auto"/>
        <w:rPr>
          <w:rFonts w:eastAsia="Calibri" w:cstheme="minorHAnsi"/>
          <w:b/>
          <w:bCs/>
          <w:kern w:val="2"/>
          <w:sz w:val="20"/>
          <w:szCs w:val="20"/>
          <w14:ligatures w14:val="standardContextual"/>
        </w:rPr>
      </w:pPr>
    </w:p>
    <w:p w14:paraId="1FEED53A"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59" w:name="_Toc197436238"/>
      <w:bookmarkStart w:id="60" w:name="_Toc196936923"/>
      <w:r w:rsidRPr="00C3778D">
        <w:rPr>
          <w:rFonts w:eastAsia="Times New Roman" w:cstheme="minorHAnsi"/>
          <w:b/>
          <w:bCs/>
          <w:kern w:val="2"/>
          <w:sz w:val="20"/>
          <w:szCs w:val="20"/>
          <w14:ligatures w14:val="standardContextual"/>
        </w:rPr>
        <w:t>II</w:t>
      </w:r>
      <w:r w:rsidR="00F31A91">
        <w:rPr>
          <w:rFonts w:eastAsia="Times New Roman" w:cstheme="minorHAnsi"/>
          <w:b/>
          <w:bCs/>
          <w:kern w:val="2"/>
          <w:sz w:val="20"/>
          <w:szCs w:val="20"/>
          <w14:ligatures w14:val="standardContextual"/>
        </w:rPr>
        <w:t>.</w:t>
      </w:r>
      <w:r w:rsidRPr="00C3778D">
        <w:rPr>
          <w:rFonts w:eastAsia="Times New Roman" w:cstheme="minorHAnsi"/>
          <w:b/>
          <w:bCs/>
          <w:kern w:val="2"/>
          <w:sz w:val="20"/>
          <w:szCs w:val="20"/>
          <w14:ligatures w14:val="standardContextual"/>
        </w:rPr>
        <w:t xml:space="preserve"> Diseño</w:t>
      </w:r>
      <w:bookmarkEnd w:id="59"/>
      <w:r w:rsidRPr="00C3778D">
        <w:rPr>
          <w:rFonts w:eastAsia="Times New Roman" w:cstheme="minorHAnsi"/>
          <w:b/>
          <w:bCs/>
          <w:kern w:val="2"/>
          <w:sz w:val="20"/>
          <w:szCs w:val="20"/>
          <w14:ligatures w14:val="standardContextual"/>
        </w:rPr>
        <w:t xml:space="preserve"> </w:t>
      </w:r>
      <w:bookmarkEnd w:id="60"/>
      <w:r w:rsidRPr="00C3778D">
        <w:rPr>
          <w:rFonts w:eastAsia="Times New Roman" w:cstheme="minorHAnsi"/>
          <w:b/>
          <w:bCs/>
          <w:kern w:val="2"/>
          <w:sz w:val="20"/>
          <w:szCs w:val="20"/>
          <w14:ligatures w14:val="standardContextual"/>
        </w:rPr>
        <w:t xml:space="preserve"> </w:t>
      </w:r>
    </w:p>
    <w:p w14:paraId="2876CDA4" w14:textId="77777777" w:rsidR="00C3778D" w:rsidRPr="00C3778D" w:rsidRDefault="00C3778D" w:rsidP="00C3778D">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61" w:name="_Toc196936924"/>
      <w:bookmarkStart w:id="62" w:name="_Toc197436239"/>
      <w:r w:rsidRPr="00C3778D">
        <w:rPr>
          <w:rFonts w:eastAsia="Times New Roman" w:cstheme="minorHAnsi"/>
          <w:b/>
          <w:bCs/>
          <w:color w:val="000000"/>
          <w:kern w:val="2"/>
          <w:sz w:val="20"/>
          <w:szCs w:val="20"/>
          <w14:ligatures w14:val="standardContextual"/>
        </w:rPr>
        <w:t>2.- ¿</w:t>
      </w:r>
      <w:r w:rsidR="003036C8">
        <w:rPr>
          <w:rFonts w:eastAsia="Times New Roman" w:cstheme="minorHAnsi"/>
          <w:b/>
          <w:bCs/>
          <w:color w:val="000000"/>
          <w:kern w:val="2"/>
          <w:sz w:val="20"/>
          <w:szCs w:val="20"/>
          <w14:ligatures w14:val="standardContextual"/>
        </w:rPr>
        <w:t>La teoría del cambio que sustenta el diseño del Pp presenta congruencia entre sus distintos elementos y está orientada a la generación de valor público</w:t>
      </w:r>
      <w:r w:rsidRPr="00C3778D">
        <w:rPr>
          <w:rFonts w:eastAsia="Times New Roman" w:cstheme="minorHAnsi"/>
          <w:b/>
          <w:bCs/>
          <w:color w:val="000000"/>
          <w:kern w:val="2"/>
          <w:sz w:val="20"/>
          <w:szCs w:val="20"/>
          <w14:ligatures w14:val="standardContextual"/>
        </w:rPr>
        <w:t>?</w:t>
      </w:r>
      <w:bookmarkEnd w:id="61"/>
      <w:bookmarkEnd w:id="62"/>
    </w:p>
    <w:p w14:paraId="70BBCF90" w14:textId="77777777" w:rsidR="003646A1" w:rsidRDefault="003646A1"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La instancia evaluadora deberá describir los elementos que conforman la teoría del cambio del Pp, conforme a la información disponible en su Instrumento de Diseño y en otros documentos normativos o institucionales. Estos elementos deberán señalarse en el siguiente cuadro:</w:t>
      </w:r>
    </w:p>
    <w:tbl>
      <w:tblPr>
        <w:tblStyle w:val="Tablaconcuadrcula"/>
        <w:tblW w:w="5000" w:type="pct"/>
        <w:tblInd w:w="-5" w:type="dxa"/>
        <w:tblLook w:val="04A0" w:firstRow="1" w:lastRow="0" w:firstColumn="1" w:lastColumn="0" w:noHBand="0" w:noVBand="1"/>
      </w:tblPr>
      <w:tblGrid>
        <w:gridCol w:w="2208"/>
        <w:gridCol w:w="2206"/>
        <w:gridCol w:w="2206"/>
        <w:gridCol w:w="2208"/>
      </w:tblGrid>
      <w:tr w:rsidR="003646A1" w:rsidRPr="003646A1" w14:paraId="2FFDDDB2" w14:textId="77777777" w:rsidTr="00114426">
        <w:tc>
          <w:tcPr>
            <w:tcW w:w="1768" w:type="dxa"/>
            <w:tcBorders>
              <w:top w:val="single" w:sz="4" w:space="0" w:color="auto"/>
            </w:tcBorders>
            <w:shd w:val="clear" w:color="auto" w:fill="002F2A"/>
          </w:tcPr>
          <w:p w14:paraId="7016AFFC"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sidRPr="00114426">
              <w:rPr>
                <w:rFonts w:eastAsia="Calibri" w:cstheme="minorHAnsi"/>
                <w:b/>
                <w:bCs/>
                <w:iCs/>
                <w:color w:val="FFFFFF" w:themeColor="background1"/>
                <w:kern w:val="2"/>
                <w:sz w:val="20"/>
                <w:szCs w:val="20"/>
                <w:lang w:val="es-ES"/>
                <w14:ligatures w14:val="standardContextual"/>
              </w:rPr>
              <w:lastRenderedPageBreak/>
              <w:t>Problema</w:t>
            </w:r>
          </w:p>
        </w:tc>
        <w:tc>
          <w:tcPr>
            <w:tcW w:w="1767" w:type="dxa"/>
            <w:tcBorders>
              <w:top w:val="single" w:sz="4" w:space="0" w:color="auto"/>
            </w:tcBorders>
            <w:shd w:val="clear" w:color="auto" w:fill="002F2A"/>
          </w:tcPr>
          <w:p w14:paraId="316A4D4F"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Pr>
                <w:rFonts w:eastAsia="Calibri" w:cstheme="minorHAnsi"/>
                <w:b/>
                <w:bCs/>
                <w:iCs/>
                <w:color w:val="FFFFFF" w:themeColor="background1"/>
                <w:kern w:val="2"/>
                <w:sz w:val="20"/>
                <w:szCs w:val="20"/>
                <w:lang w:val="es-ES"/>
                <w14:ligatures w14:val="standardContextual"/>
              </w:rPr>
              <w:t>Actividades</w:t>
            </w:r>
          </w:p>
        </w:tc>
        <w:tc>
          <w:tcPr>
            <w:tcW w:w="1767" w:type="dxa"/>
            <w:tcBorders>
              <w:top w:val="single" w:sz="4" w:space="0" w:color="auto"/>
            </w:tcBorders>
            <w:shd w:val="clear" w:color="auto" w:fill="002F2A"/>
          </w:tcPr>
          <w:p w14:paraId="5624A5CA"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sidRPr="00114426">
              <w:rPr>
                <w:rFonts w:eastAsia="Calibri" w:cstheme="minorHAnsi"/>
                <w:b/>
                <w:bCs/>
                <w:iCs/>
                <w:color w:val="FFFFFF" w:themeColor="background1"/>
                <w:kern w:val="2"/>
                <w:sz w:val="20"/>
                <w:szCs w:val="20"/>
                <w:lang w:val="es-ES"/>
                <w14:ligatures w14:val="standardContextual"/>
              </w:rPr>
              <w:t>Proceso</w:t>
            </w:r>
          </w:p>
        </w:tc>
        <w:tc>
          <w:tcPr>
            <w:tcW w:w="1768" w:type="dxa"/>
            <w:tcBorders>
              <w:top w:val="single" w:sz="4" w:space="0" w:color="auto"/>
            </w:tcBorders>
            <w:shd w:val="clear" w:color="auto" w:fill="002F2A"/>
          </w:tcPr>
          <w:p w14:paraId="56F92B45" w14:textId="77777777" w:rsidR="003646A1" w:rsidRPr="00114426" w:rsidRDefault="003646A1" w:rsidP="00114426">
            <w:pPr>
              <w:snapToGrid w:val="0"/>
              <w:spacing w:before="120" w:after="120" w:line="271" w:lineRule="auto"/>
              <w:jc w:val="center"/>
              <w:rPr>
                <w:rFonts w:eastAsia="Calibri" w:cstheme="minorHAnsi"/>
                <w:b/>
                <w:bCs/>
                <w:iCs/>
                <w:color w:val="FFFFFF" w:themeColor="background1"/>
                <w:kern w:val="2"/>
                <w:sz w:val="20"/>
                <w:szCs w:val="20"/>
                <w:lang w:val="es-ES"/>
                <w14:ligatures w14:val="standardContextual"/>
              </w:rPr>
            </w:pPr>
            <w:r w:rsidRPr="00114426">
              <w:rPr>
                <w:rFonts w:eastAsia="Calibri" w:cstheme="minorHAnsi"/>
                <w:b/>
                <w:bCs/>
                <w:iCs/>
                <w:color w:val="FFFFFF" w:themeColor="background1"/>
                <w:kern w:val="2"/>
                <w:sz w:val="20"/>
                <w:szCs w:val="20"/>
                <w:lang w:val="es-ES"/>
                <w14:ligatures w14:val="standardContextual"/>
              </w:rPr>
              <w:t>Resultados</w:t>
            </w:r>
          </w:p>
        </w:tc>
      </w:tr>
      <w:tr w:rsidR="003646A1" w:rsidRPr="003646A1" w14:paraId="7133E591" w14:textId="77777777" w:rsidTr="00114426">
        <w:trPr>
          <w:trHeight w:val="1888"/>
        </w:trPr>
        <w:tc>
          <w:tcPr>
            <w:tcW w:w="1768" w:type="dxa"/>
          </w:tcPr>
          <w:p w14:paraId="392EB128" w14:textId="77777777" w:rsidR="003646A1" w:rsidRPr="003646A1" w:rsidRDefault="003646A1" w:rsidP="004D0FD2">
            <w:pPr>
              <w:snapToGrid w:val="0"/>
              <w:spacing w:before="120" w:after="120" w:line="271" w:lineRule="auto"/>
              <w:jc w:val="both"/>
              <w:rPr>
                <w:rFonts w:eastAsia="Calibri" w:cstheme="minorHAnsi"/>
                <w:i/>
                <w:kern w:val="2"/>
                <w:sz w:val="20"/>
                <w:szCs w:val="20"/>
                <w:lang w:val="es-ES"/>
                <w14:ligatures w14:val="standardContextual"/>
              </w:rPr>
            </w:pPr>
            <w:r w:rsidRPr="003646A1">
              <w:rPr>
                <w:rFonts w:eastAsia="Calibri" w:cstheme="minorHAnsi"/>
                <w:bCs/>
                <w:i/>
                <w:kern w:val="2"/>
                <w:sz w:val="20"/>
                <w:szCs w:val="20"/>
                <w:lang w:val="es-ES"/>
                <w14:ligatures w14:val="standardContextual"/>
              </w:rPr>
              <w:t xml:space="preserve">[Problema público </w:t>
            </w:r>
            <w:r>
              <w:rPr>
                <w:rFonts w:eastAsia="Calibri" w:cstheme="minorHAnsi"/>
                <w:bCs/>
                <w:i/>
                <w:kern w:val="2"/>
                <w:sz w:val="20"/>
                <w:szCs w:val="20"/>
                <w:lang w:val="es-ES"/>
                <w14:ligatures w14:val="standardContextual"/>
              </w:rPr>
              <w:t>que atiende el Pp, el cual debe contemplar a la población que lo padece]</w:t>
            </w:r>
          </w:p>
        </w:tc>
        <w:tc>
          <w:tcPr>
            <w:tcW w:w="1767" w:type="dxa"/>
          </w:tcPr>
          <w:p w14:paraId="4F4F2DE9" w14:textId="77777777" w:rsidR="003646A1" w:rsidRPr="003646A1" w:rsidRDefault="003646A1">
            <w:pPr>
              <w:snapToGrid w:val="0"/>
              <w:spacing w:before="120" w:after="120" w:line="271" w:lineRule="auto"/>
              <w:jc w:val="both"/>
              <w:rPr>
                <w:rFonts w:eastAsia="Calibri" w:cstheme="minorHAnsi"/>
                <w:b/>
                <w:bCs/>
                <w:iCs/>
                <w:kern w:val="2"/>
                <w:sz w:val="20"/>
                <w:szCs w:val="20"/>
                <w:lang w:val="es-ES"/>
                <w14:ligatures w14:val="standardContextual"/>
              </w:rPr>
            </w:pPr>
            <w:r w:rsidRPr="003646A1">
              <w:rPr>
                <w:rFonts w:eastAsia="Calibri" w:cstheme="minorHAnsi"/>
                <w:bCs/>
                <w:i/>
                <w:kern w:val="2"/>
                <w:sz w:val="20"/>
                <w:szCs w:val="20"/>
                <w:lang w:val="es-ES"/>
                <w14:ligatures w14:val="standardContextual"/>
              </w:rPr>
              <w:t>[Se deberá</w:t>
            </w:r>
            <w:r>
              <w:rPr>
                <w:rFonts w:eastAsia="Calibri" w:cstheme="minorHAnsi"/>
                <w:bCs/>
                <w:i/>
                <w:kern w:val="2"/>
                <w:sz w:val="20"/>
                <w:szCs w:val="20"/>
                <w:lang w:val="es-ES"/>
                <w14:ligatures w14:val="standardContextual"/>
              </w:rPr>
              <w:t>n</w:t>
            </w:r>
            <w:r w:rsidRPr="003646A1">
              <w:rPr>
                <w:rFonts w:eastAsia="Calibri" w:cstheme="minorHAnsi"/>
                <w:bCs/>
                <w:i/>
                <w:kern w:val="2"/>
                <w:sz w:val="20"/>
                <w:szCs w:val="20"/>
                <w:lang w:val="es-ES"/>
                <w14:ligatures w14:val="standardContextual"/>
              </w:rPr>
              <w:t xml:space="preserve"> </w:t>
            </w:r>
            <w:r>
              <w:rPr>
                <w:rFonts w:eastAsia="Calibri" w:cstheme="minorHAnsi"/>
                <w:bCs/>
                <w:i/>
                <w:kern w:val="2"/>
                <w:sz w:val="20"/>
                <w:szCs w:val="20"/>
                <w:lang w:val="es-ES"/>
                <w14:ligatures w14:val="standardContextual"/>
              </w:rPr>
              <w:t>enlistar las actividades que el Pp realiza para la generación de los bienes o servicios que genera, para lo cual se podrá tomar como referencia lo establecido en el Instrumento de Seguimiento del Desempeño del Pp]</w:t>
            </w:r>
          </w:p>
        </w:tc>
        <w:tc>
          <w:tcPr>
            <w:tcW w:w="1767" w:type="dxa"/>
          </w:tcPr>
          <w:p w14:paraId="2BA13071" w14:textId="77777777" w:rsidR="003646A1" w:rsidRPr="003646A1" w:rsidRDefault="003646A1">
            <w:pPr>
              <w:snapToGrid w:val="0"/>
              <w:spacing w:before="120" w:after="120" w:line="271" w:lineRule="auto"/>
              <w:jc w:val="both"/>
              <w:rPr>
                <w:rFonts w:eastAsia="Calibri" w:cstheme="minorHAnsi"/>
                <w:b/>
                <w:bCs/>
                <w:iCs/>
                <w:kern w:val="2"/>
                <w:sz w:val="20"/>
                <w:szCs w:val="20"/>
                <w:lang w:val="es-ES"/>
                <w14:ligatures w14:val="standardContextual"/>
              </w:rPr>
            </w:pPr>
            <w:r w:rsidRPr="003646A1">
              <w:rPr>
                <w:rFonts w:eastAsia="Calibri" w:cstheme="minorHAnsi"/>
                <w:bCs/>
                <w:i/>
                <w:kern w:val="2"/>
                <w:sz w:val="20"/>
                <w:szCs w:val="20"/>
                <w:lang w:val="es-ES"/>
                <w14:ligatures w14:val="standardContextual"/>
              </w:rPr>
              <w:t xml:space="preserve">[Se deberán </w:t>
            </w:r>
            <w:r>
              <w:rPr>
                <w:rFonts w:eastAsia="Calibri" w:cstheme="minorHAnsi"/>
                <w:bCs/>
                <w:i/>
                <w:kern w:val="2"/>
                <w:sz w:val="20"/>
                <w:szCs w:val="20"/>
                <w:lang w:val="es-ES"/>
                <w14:ligatures w14:val="standardContextual"/>
              </w:rPr>
              <w:t>describir los</w:t>
            </w:r>
            <w:r w:rsidRPr="003646A1">
              <w:rPr>
                <w:rFonts w:eastAsia="Calibri" w:cstheme="minorHAnsi"/>
                <w:bCs/>
                <w:i/>
                <w:kern w:val="2"/>
                <w:sz w:val="20"/>
                <w:szCs w:val="20"/>
                <w:lang w:val="es-ES"/>
                <w14:ligatures w14:val="standardContextual"/>
              </w:rPr>
              <w:t xml:space="preserve"> bienes y/o servicios </w:t>
            </w:r>
            <w:r>
              <w:rPr>
                <w:rFonts w:eastAsia="Calibri" w:cstheme="minorHAnsi"/>
                <w:bCs/>
                <w:i/>
                <w:kern w:val="2"/>
                <w:sz w:val="20"/>
                <w:szCs w:val="20"/>
                <w:lang w:val="es-ES"/>
                <w14:ligatures w14:val="standardContextual"/>
              </w:rPr>
              <w:t>que genera el Pp para la atención del problema público que atiende</w:t>
            </w:r>
            <w:r w:rsidRPr="003646A1">
              <w:rPr>
                <w:rFonts w:eastAsia="Calibri" w:cstheme="minorHAnsi"/>
                <w:bCs/>
                <w:i/>
                <w:kern w:val="2"/>
                <w:sz w:val="20"/>
                <w:szCs w:val="20"/>
                <w:lang w:val="es-ES"/>
                <w14:ligatures w14:val="standardContextual"/>
              </w:rPr>
              <w:t>].</w:t>
            </w:r>
          </w:p>
        </w:tc>
        <w:tc>
          <w:tcPr>
            <w:tcW w:w="1768" w:type="dxa"/>
          </w:tcPr>
          <w:p w14:paraId="61CC2EFF" w14:textId="77777777" w:rsidR="003646A1" w:rsidRPr="003646A1" w:rsidRDefault="003646A1">
            <w:pPr>
              <w:snapToGrid w:val="0"/>
              <w:spacing w:before="120" w:after="120" w:line="271" w:lineRule="auto"/>
              <w:jc w:val="both"/>
              <w:rPr>
                <w:rFonts w:eastAsia="Calibri" w:cstheme="minorHAnsi"/>
                <w:b/>
                <w:bCs/>
                <w:iCs/>
                <w:kern w:val="2"/>
                <w:sz w:val="20"/>
                <w:szCs w:val="20"/>
                <w:lang w:val="es-ES"/>
                <w14:ligatures w14:val="standardContextual"/>
              </w:rPr>
            </w:pPr>
            <w:r w:rsidRPr="003646A1">
              <w:rPr>
                <w:rFonts w:eastAsia="Calibri" w:cstheme="minorHAnsi"/>
                <w:bCs/>
                <w:i/>
                <w:kern w:val="2"/>
                <w:sz w:val="20"/>
                <w:szCs w:val="20"/>
                <w:lang w:val="es-ES"/>
                <w14:ligatures w14:val="standardContextual"/>
              </w:rPr>
              <w:t xml:space="preserve">[Definir el resultado </w:t>
            </w:r>
            <w:r>
              <w:rPr>
                <w:rFonts w:eastAsia="Calibri" w:cstheme="minorHAnsi"/>
                <w:bCs/>
                <w:i/>
                <w:kern w:val="2"/>
                <w:sz w:val="20"/>
                <w:szCs w:val="20"/>
                <w:lang w:val="es-ES"/>
                <w14:ligatures w14:val="standardContextual"/>
              </w:rPr>
              <w:t>esperado en la población atendida con la implementación del Pp</w:t>
            </w:r>
            <w:r w:rsidRPr="003646A1">
              <w:rPr>
                <w:rFonts w:eastAsia="Calibri" w:cstheme="minorHAnsi"/>
                <w:bCs/>
                <w:i/>
                <w:kern w:val="2"/>
                <w:sz w:val="20"/>
                <w:szCs w:val="20"/>
                <w:lang w:val="es-ES"/>
                <w14:ligatures w14:val="standardContextual"/>
              </w:rPr>
              <w:t>.</w:t>
            </w:r>
          </w:p>
        </w:tc>
      </w:tr>
    </w:tbl>
    <w:p w14:paraId="6EFAF252" w14:textId="77777777" w:rsidR="003646A1" w:rsidRDefault="003646A1"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Con base en esta información, la Instancia Evaluadora analizará la solidez conceptual del diseño del Pp, considerando los siguientes elementos:</w:t>
      </w:r>
    </w:p>
    <w:p w14:paraId="2C2F1D5D" w14:textId="77777777" w:rsidR="003646A1" w:rsidRDefault="003646A1" w:rsidP="00114426">
      <w:pPr>
        <w:pStyle w:val="Prrafodelista"/>
        <w:numPr>
          <w:ilvl w:val="0"/>
          <w:numId w:val="262"/>
        </w:numPr>
        <w:jc w:val="both"/>
        <w:rPr>
          <w:rFonts w:asciiTheme="minorHAnsi" w:eastAsia="Calibri" w:hAnsiTheme="minorHAnsi" w:cstheme="minorHAnsi"/>
          <w:kern w:val="2"/>
          <w:lang w:val="es-MX"/>
          <w14:ligatures w14:val="standardContextual"/>
        </w:rPr>
      </w:pPr>
      <w:r>
        <w:rPr>
          <w:rFonts w:asciiTheme="minorHAnsi" w:eastAsia="Calibri" w:hAnsiTheme="minorHAnsi" w:cstheme="minorHAnsi"/>
          <w:kern w:val="2"/>
          <w14:ligatures w14:val="standardContextual"/>
        </w:rPr>
        <w:t xml:space="preserve">Valorar </w:t>
      </w:r>
      <w:r w:rsidRPr="004D0FD2">
        <w:rPr>
          <w:rFonts w:asciiTheme="minorHAnsi" w:eastAsia="Calibri" w:hAnsiTheme="minorHAnsi" w:cstheme="minorHAnsi"/>
          <w:kern w:val="2"/>
          <w14:ligatures w14:val="standardContextual"/>
        </w:rPr>
        <w:t xml:space="preserve">si </w:t>
      </w:r>
      <w:r w:rsidRPr="00114426">
        <w:rPr>
          <w:rFonts w:asciiTheme="minorHAnsi" w:eastAsia="Calibri" w:hAnsiTheme="minorHAnsi" w:cstheme="minorHAnsi"/>
          <w:kern w:val="2"/>
          <w:lang w:val="es-MX"/>
          <w14:ligatures w14:val="standardContextual"/>
        </w:rPr>
        <w:t xml:space="preserve">la intervención del Pp está respaldada por un marco teórico sólido o por evidencia empírica pertinente. Es necesario revisar si se utilizan o citan modelos teóricos que fundamenten la relación entre las acciones del programa y los resultados esperados, explicando de manera clara cómo dichas acciones contribuirán a resolver el problema público identificado. </w:t>
      </w:r>
    </w:p>
    <w:p w14:paraId="26865014" w14:textId="77777777" w:rsidR="00EC31A5" w:rsidRDefault="00EC31A5" w:rsidP="00114426">
      <w:pPr>
        <w:pStyle w:val="Prrafodelista"/>
        <w:ind w:left="720"/>
        <w:jc w:val="both"/>
        <w:rPr>
          <w:rFonts w:asciiTheme="minorHAnsi" w:eastAsia="Calibri" w:hAnsiTheme="minorHAnsi" w:cstheme="minorHAnsi"/>
          <w:kern w:val="2"/>
          <w:lang w:val="es-MX"/>
          <w14:ligatures w14:val="standardContextual"/>
        </w:rPr>
      </w:pPr>
    </w:p>
    <w:p w14:paraId="09BADA33" w14:textId="77777777" w:rsidR="003646A1" w:rsidRDefault="00EC31A5" w:rsidP="00114426">
      <w:pPr>
        <w:pStyle w:val="Prrafodelista"/>
        <w:numPr>
          <w:ilvl w:val="0"/>
          <w:numId w:val="262"/>
        </w:numPr>
        <w:jc w:val="both"/>
        <w:rPr>
          <w:rFonts w:asciiTheme="minorHAnsi" w:eastAsia="Calibri" w:hAnsiTheme="minorHAnsi" w:cstheme="minorHAnsi"/>
          <w:kern w:val="2"/>
          <w:lang w:val="es-MX"/>
          <w14:ligatures w14:val="standardContextual"/>
        </w:rPr>
      </w:pPr>
      <w:r>
        <w:rPr>
          <w:rFonts w:asciiTheme="minorHAnsi" w:eastAsia="Calibri" w:hAnsiTheme="minorHAnsi" w:cstheme="minorHAnsi"/>
          <w:kern w:val="2"/>
          <w:lang w:val="es-MX"/>
          <w14:ligatures w14:val="standardContextual"/>
        </w:rPr>
        <w:t>V</w:t>
      </w:r>
      <w:r w:rsidR="003646A1" w:rsidRPr="00114426">
        <w:rPr>
          <w:rFonts w:asciiTheme="minorHAnsi" w:eastAsia="Calibri" w:hAnsiTheme="minorHAnsi" w:cstheme="minorHAnsi"/>
          <w:kern w:val="2"/>
          <w:lang w:val="es-MX"/>
          <w14:ligatures w14:val="standardContextual"/>
        </w:rPr>
        <w:t>alorar si el diseño del Pp considera adecuadamente las particularidades del contexto en el que opera</w:t>
      </w:r>
      <w:r w:rsidRPr="004D0FD2">
        <w:rPr>
          <w:rFonts w:asciiTheme="minorHAnsi" w:eastAsia="Calibri" w:hAnsiTheme="minorHAnsi" w:cstheme="minorHAnsi"/>
          <w:kern w:val="2"/>
          <w:lang w:val="es-MX"/>
          <w14:ligatures w14:val="standardContextual"/>
        </w:rPr>
        <w:t xml:space="preserve">, considerando el </w:t>
      </w:r>
      <w:r w:rsidRPr="00EC31A5">
        <w:rPr>
          <w:rFonts w:asciiTheme="minorHAnsi" w:eastAsia="Calibri" w:hAnsiTheme="minorHAnsi" w:cstheme="minorHAnsi"/>
          <w:kern w:val="2"/>
          <w:lang w:val="es-MX"/>
          <w14:ligatures w14:val="standardContextual"/>
        </w:rPr>
        <w:t>entorno político, económico, social e institucional</w:t>
      </w:r>
      <w:r w:rsidR="003646A1" w:rsidRPr="00114426">
        <w:rPr>
          <w:rFonts w:asciiTheme="minorHAnsi" w:eastAsia="Calibri" w:hAnsiTheme="minorHAnsi" w:cstheme="minorHAnsi"/>
          <w:kern w:val="2"/>
          <w:lang w:val="es-MX"/>
          <w14:ligatures w14:val="standardContextual"/>
        </w:rPr>
        <w:t xml:space="preserve"> y si la evidencia que lo sustenta es relevante y aplicable a ese entorno específico.</w:t>
      </w:r>
    </w:p>
    <w:p w14:paraId="60517C37" w14:textId="77777777" w:rsidR="00A022AC" w:rsidRDefault="00A022AC" w:rsidP="00114426">
      <w:pPr>
        <w:pStyle w:val="Prrafodelista"/>
        <w:ind w:left="720"/>
        <w:jc w:val="both"/>
        <w:rPr>
          <w:rFonts w:asciiTheme="minorHAnsi" w:eastAsia="Calibri" w:hAnsiTheme="minorHAnsi" w:cstheme="minorHAnsi"/>
          <w:kern w:val="2"/>
          <w:lang w:val="es-MX"/>
          <w14:ligatures w14:val="standardContextual"/>
        </w:rPr>
      </w:pPr>
    </w:p>
    <w:p w14:paraId="311731D5" w14:textId="77777777" w:rsidR="00A022AC" w:rsidRDefault="00A022AC" w:rsidP="00A022AC">
      <w:pPr>
        <w:pStyle w:val="Prrafodelista"/>
        <w:numPr>
          <w:ilvl w:val="0"/>
          <w:numId w:val="262"/>
        </w:numPr>
        <w:jc w:val="both"/>
        <w:rPr>
          <w:rFonts w:asciiTheme="minorHAnsi" w:eastAsia="Calibri" w:hAnsiTheme="minorHAnsi" w:cstheme="minorHAnsi"/>
          <w:kern w:val="2"/>
          <w14:ligatures w14:val="standardContextual"/>
        </w:rPr>
      </w:pPr>
      <w:r w:rsidRPr="00A022AC">
        <w:rPr>
          <w:rFonts w:asciiTheme="minorHAnsi" w:eastAsia="Calibri" w:hAnsiTheme="minorHAnsi" w:cstheme="minorHAnsi"/>
          <w:kern w:val="2"/>
          <w14:ligatures w14:val="standardContextual"/>
        </w:rPr>
        <w:t>Verificar la existencia de una lógica causal explícita que vincule las actividades del programa con la solución o mitigación del problema. La respuesta debe contener un análisis crítico que determine si la selección de mecanismos, estrategias o acciones del Pp es adecuada para la solución del problema público que busca atender.</w:t>
      </w:r>
    </w:p>
    <w:p w14:paraId="61DF88C6" w14:textId="77777777" w:rsidR="00A022AC" w:rsidRPr="00A022AC" w:rsidRDefault="00A022AC" w:rsidP="00114426">
      <w:pPr>
        <w:pStyle w:val="Prrafodelista"/>
        <w:ind w:left="720"/>
        <w:jc w:val="both"/>
        <w:rPr>
          <w:rFonts w:asciiTheme="minorHAnsi" w:eastAsia="Calibri" w:hAnsiTheme="minorHAnsi" w:cstheme="minorHAnsi"/>
          <w:kern w:val="2"/>
          <w14:ligatures w14:val="standardContextual"/>
        </w:rPr>
      </w:pPr>
    </w:p>
    <w:p w14:paraId="578F104F" w14:textId="77777777" w:rsidR="00A022AC" w:rsidRDefault="00A022AC" w:rsidP="00114426">
      <w:pPr>
        <w:pStyle w:val="Prrafodelista"/>
        <w:numPr>
          <w:ilvl w:val="0"/>
          <w:numId w:val="262"/>
        </w:numPr>
        <w:jc w:val="both"/>
        <w:rPr>
          <w:rFonts w:asciiTheme="minorHAnsi" w:eastAsia="Calibri" w:hAnsiTheme="minorHAnsi" w:cstheme="minorHAnsi"/>
          <w:kern w:val="2"/>
          <w:lang w:val="es-MX"/>
          <w14:ligatures w14:val="standardContextual"/>
        </w:rPr>
      </w:pPr>
      <w:r w:rsidRPr="00A022AC">
        <w:rPr>
          <w:rFonts w:asciiTheme="minorHAnsi" w:eastAsia="Calibri" w:hAnsiTheme="minorHAnsi" w:cstheme="minorHAnsi"/>
          <w:kern w:val="2"/>
          <w:lang w:val="es-MX"/>
          <w14:ligatures w14:val="standardContextual"/>
        </w:rPr>
        <w:t>Examinar si existen otras posibles alternativas de intervención, para identificar si la estrategia actual resulta óptima.</w:t>
      </w:r>
    </w:p>
    <w:p w14:paraId="2671949F" w14:textId="77777777" w:rsidR="00C3778D" w:rsidRPr="004D0FD2" w:rsidRDefault="00A022AC" w:rsidP="004D0FD2">
      <w:pPr>
        <w:snapToGrid w:val="0"/>
        <w:spacing w:before="120" w:after="120" w:line="271" w:lineRule="auto"/>
        <w:jc w:val="both"/>
        <w:rPr>
          <w:rFonts w:eastAsia="Calibri" w:cstheme="minorHAnsi"/>
          <w:kern w:val="2"/>
          <w:sz w:val="20"/>
          <w14:ligatures w14:val="standardContextual"/>
        </w:rPr>
      </w:pPr>
      <w:r w:rsidRPr="00114426">
        <w:rPr>
          <w:rFonts w:eastAsia="Calibri" w:cstheme="minorHAnsi"/>
          <w:kern w:val="2"/>
          <w:sz w:val="20"/>
          <w14:ligatures w14:val="standardContextual"/>
        </w:rPr>
        <w:t xml:space="preserve">Finalmente, </w:t>
      </w:r>
      <w:r w:rsidR="00C3778D" w:rsidRPr="00114426">
        <w:rPr>
          <w:rFonts w:eastAsia="Calibri" w:cstheme="minorHAnsi"/>
          <w:kern w:val="2"/>
          <w:sz w:val="20"/>
          <w14:ligatures w14:val="standardContextual"/>
        </w:rPr>
        <w:t>se debe</w:t>
      </w:r>
      <w:r>
        <w:rPr>
          <w:rFonts w:eastAsia="Calibri" w:cstheme="minorHAnsi"/>
          <w:kern w:val="2"/>
          <w:sz w:val="20"/>
          <w14:ligatures w14:val="standardContextual"/>
        </w:rPr>
        <w:t>rá</w:t>
      </w:r>
      <w:r w:rsidR="00C3778D" w:rsidRPr="004D0FD2">
        <w:rPr>
          <w:rFonts w:eastAsia="Calibri" w:cstheme="minorHAnsi"/>
          <w:kern w:val="2"/>
          <w:sz w:val="20"/>
          <w14:ligatures w14:val="standardContextual"/>
        </w:rPr>
        <w:t xml:space="preserve"> </w:t>
      </w:r>
      <w:r>
        <w:rPr>
          <w:rFonts w:eastAsia="Calibri" w:cstheme="minorHAnsi"/>
          <w:kern w:val="2"/>
          <w:sz w:val="20"/>
          <w14:ligatures w14:val="standardContextual"/>
        </w:rPr>
        <w:t>presentar</w:t>
      </w:r>
      <w:r w:rsidR="00C3778D" w:rsidRPr="004D0FD2">
        <w:rPr>
          <w:rFonts w:eastAsia="Calibri" w:cstheme="minorHAnsi"/>
          <w:kern w:val="2"/>
          <w:sz w:val="20"/>
          <w14:ligatures w14:val="standardContextual"/>
        </w:rPr>
        <w:t xml:space="preserve"> una conclusión general de los aspectos revisados del Pp.</w:t>
      </w:r>
    </w:p>
    <w:tbl>
      <w:tblPr>
        <w:tblStyle w:val="Tablaconcuadrcula"/>
        <w:tblW w:w="0" w:type="auto"/>
        <w:tblLook w:val="04A0" w:firstRow="1" w:lastRow="0" w:firstColumn="1" w:lastColumn="0" w:noHBand="0" w:noVBand="1"/>
      </w:tblPr>
      <w:tblGrid>
        <w:gridCol w:w="8828"/>
      </w:tblGrid>
      <w:tr w:rsidR="00EC31A5" w14:paraId="5B8535EC" w14:textId="77777777" w:rsidTr="00114426">
        <w:tc>
          <w:tcPr>
            <w:tcW w:w="8828" w:type="dxa"/>
            <w:shd w:val="clear" w:color="auto" w:fill="002F2A"/>
          </w:tcPr>
          <w:p w14:paraId="6E5F5D25" w14:textId="77777777" w:rsidR="00EC31A5" w:rsidRPr="00114426" w:rsidRDefault="00EC31A5" w:rsidP="00C3778D">
            <w:pPr>
              <w:snapToGrid w:val="0"/>
              <w:spacing w:before="120" w:after="120" w:line="271" w:lineRule="auto"/>
              <w:jc w:val="both"/>
              <w:rPr>
                <w:rFonts w:eastAsia="Calibri" w:cstheme="minorHAnsi"/>
                <w:b/>
                <w:kern w:val="2"/>
                <w:sz w:val="20"/>
                <w:szCs w:val="20"/>
                <w14:ligatures w14:val="standardContextual"/>
              </w:rPr>
            </w:pPr>
            <w:r w:rsidRPr="00114426">
              <w:rPr>
                <w:rFonts w:eastAsia="Calibri" w:cstheme="minorHAnsi"/>
                <w:b/>
                <w:kern w:val="2"/>
                <w:sz w:val="20"/>
                <w:szCs w:val="20"/>
                <w14:ligatures w14:val="standardContextual"/>
              </w:rPr>
              <w:t>Fuentes de información mínimas</w:t>
            </w:r>
          </w:p>
        </w:tc>
      </w:tr>
      <w:tr w:rsidR="00EC31A5" w14:paraId="318D936B" w14:textId="77777777" w:rsidTr="00EC31A5">
        <w:tc>
          <w:tcPr>
            <w:tcW w:w="8828" w:type="dxa"/>
          </w:tcPr>
          <w:p w14:paraId="207284B7" w14:textId="77777777" w:rsidR="00EC31A5" w:rsidRPr="00EC31A5" w:rsidRDefault="003E6E86" w:rsidP="00114426">
            <w:pPr>
              <w:numPr>
                <w:ilvl w:val="0"/>
                <w:numId w:val="248"/>
              </w:numPr>
              <w:snapToGrid w:val="0"/>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Instrumento de Diseño</w:t>
            </w:r>
            <w:r w:rsidR="00EC31A5" w:rsidRPr="00EC31A5">
              <w:rPr>
                <w:rFonts w:eastAsia="Calibri" w:cstheme="minorHAnsi"/>
                <w:kern w:val="2"/>
                <w:sz w:val="20"/>
                <w:szCs w:val="20"/>
                <w14:ligatures w14:val="standardContextual"/>
              </w:rPr>
              <w:t xml:space="preserve"> del Pp;</w:t>
            </w:r>
          </w:p>
          <w:p w14:paraId="645A1C1F"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Documentos normativos e institucionales;</w:t>
            </w:r>
          </w:p>
          <w:p w14:paraId="6FF5C194"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Informes y estudios nacionales e internacionales sobre intervenciones similares;</w:t>
            </w:r>
          </w:p>
          <w:p w14:paraId="42102F52"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Estadísticas oficiales y registros administrativos;</w:t>
            </w:r>
          </w:p>
          <w:p w14:paraId="01F42DA4"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Evaluaciones previas del Pp o de programas análogos.</w:t>
            </w:r>
          </w:p>
          <w:p w14:paraId="0F879FAF" w14:textId="77777777" w:rsidR="00EC31A5" w:rsidRPr="00EC31A5"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Fuentes bibliográficas especializadas, como publicaciones académicas, libros y artículos sobre el problema público.</w:t>
            </w:r>
          </w:p>
          <w:p w14:paraId="6105AB68" w14:textId="77777777" w:rsidR="00EC31A5" w:rsidRPr="004D0FD2" w:rsidRDefault="00EC31A5" w:rsidP="00114426">
            <w:pPr>
              <w:numPr>
                <w:ilvl w:val="0"/>
                <w:numId w:val="248"/>
              </w:numPr>
              <w:snapToGrid w:val="0"/>
              <w:jc w:val="both"/>
              <w:rPr>
                <w:rFonts w:eastAsia="Calibri" w:cstheme="minorHAnsi"/>
                <w:kern w:val="2"/>
                <w:sz w:val="20"/>
                <w:szCs w:val="20"/>
                <w14:ligatures w14:val="standardContextual"/>
              </w:rPr>
            </w:pPr>
            <w:r w:rsidRPr="00EC31A5">
              <w:rPr>
                <w:rFonts w:eastAsia="Calibri" w:cstheme="minorHAnsi"/>
                <w:kern w:val="2"/>
                <w:sz w:val="20"/>
                <w:szCs w:val="20"/>
                <w14:ligatures w14:val="standardContextual"/>
              </w:rPr>
              <w:t>Tesis, informes técnicos, diagnósticos sectoriales.</w:t>
            </w:r>
          </w:p>
        </w:tc>
      </w:tr>
    </w:tbl>
    <w:p w14:paraId="1F5D3329" w14:textId="77777777" w:rsidR="00C3778D" w:rsidRPr="00C3778D" w:rsidRDefault="00C3778D" w:rsidP="00C3778D">
      <w:pPr>
        <w:snapToGrid w:val="0"/>
        <w:spacing w:before="120" w:after="120" w:line="271" w:lineRule="auto"/>
        <w:ind w:left="714"/>
        <w:contextualSpacing/>
        <w:jc w:val="both"/>
        <w:rPr>
          <w:rFonts w:eastAsia="Calibri" w:cstheme="minorHAnsi"/>
          <w:kern w:val="2"/>
          <w:sz w:val="20"/>
          <w:szCs w:val="20"/>
          <w14:ligatures w14:val="standardContextual"/>
        </w:rPr>
      </w:pPr>
    </w:p>
    <w:p w14:paraId="3CDD8F1F" w14:textId="7795A8EE" w:rsidR="00C3778D" w:rsidRPr="006A3FE8" w:rsidRDefault="00C3778D" w:rsidP="006A3FE8">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1AC87C38" w14:textId="77777777" w:rsidR="00C3778D" w:rsidRPr="00C3778D" w:rsidRDefault="00C3778D"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63" w:name="_Toc196936925"/>
      <w:bookmarkStart w:id="64" w:name="_Toc197436240"/>
      <w:r w:rsidRPr="00C3778D">
        <w:rPr>
          <w:rFonts w:eastAsia="Times New Roman" w:cstheme="minorHAnsi"/>
          <w:b/>
          <w:bCs/>
          <w:color w:val="000000"/>
          <w:kern w:val="2"/>
          <w:sz w:val="20"/>
          <w:szCs w:val="20"/>
          <w14:ligatures w14:val="standardContextual"/>
        </w:rPr>
        <w:lastRenderedPageBreak/>
        <w:t xml:space="preserve">3.- Con base en la Metodología de Marco Lógico, ¿los </w:t>
      </w:r>
      <w:r w:rsidR="006B3CAC">
        <w:rPr>
          <w:rFonts w:eastAsia="Times New Roman" w:cstheme="minorHAnsi"/>
          <w:b/>
          <w:bCs/>
          <w:color w:val="000000"/>
          <w:kern w:val="2"/>
          <w:sz w:val="20"/>
          <w:szCs w:val="20"/>
          <w14:ligatures w14:val="standardContextual"/>
        </w:rPr>
        <w:t xml:space="preserve">elementos que conforman los árboles de problema y objetivos del </w:t>
      </w:r>
      <w:r w:rsidRPr="00C3778D">
        <w:rPr>
          <w:rFonts w:eastAsia="Times New Roman" w:cstheme="minorHAnsi"/>
          <w:b/>
          <w:bCs/>
          <w:color w:val="000000"/>
          <w:kern w:val="2"/>
          <w:sz w:val="20"/>
          <w:szCs w:val="20"/>
          <w14:ligatures w14:val="standardContextual"/>
        </w:rPr>
        <w:t xml:space="preserve">Pp son adecuados, </w:t>
      </w:r>
      <w:r w:rsidR="006B3CAC">
        <w:rPr>
          <w:rFonts w:eastAsia="Times New Roman" w:cstheme="minorHAnsi"/>
          <w:b/>
          <w:bCs/>
          <w:color w:val="000000"/>
          <w:kern w:val="2"/>
          <w:sz w:val="20"/>
          <w:szCs w:val="20"/>
          <w14:ligatures w14:val="standardContextual"/>
        </w:rPr>
        <w:t xml:space="preserve">consistentes y </w:t>
      </w:r>
      <w:r w:rsidRPr="00C3778D">
        <w:rPr>
          <w:rFonts w:eastAsia="Times New Roman" w:cstheme="minorHAnsi"/>
          <w:b/>
          <w:bCs/>
          <w:color w:val="000000"/>
          <w:kern w:val="2"/>
          <w:sz w:val="20"/>
          <w:szCs w:val="20"/>
          <w14:ligatures w14:val="standardContextual"/>
        </w:rPr>
        <w:t xml:space="preserve">vinculan el problema público con </w:t>
      </w:r>
      <w:r w:rsidR="006B3CAC">
        <w:rPr>
          <w:rFonts w:eastAsia="Times New Roman" w:cstheme="minorHAnsi"/>
          <w:b/>
          <w:bCs/>
          <w:color w:val="000000"/>
          <w:kern w:val="2"/>
          <w:sz w:val="20"/>
          <w:szCs w:val="20"/>
          <w14:ligatures w14:val="standardContextual"/>
        </w:rPr>
        <w:t>el diseño operativo del Pp</w:t>
      </w:r>
      <w:r w:rsidRPr="00C3778D">
        <w:rPr>
          <w:rFonts w:eastAsia="Times New Roman" w:cstheme="minorHAnsi"/>
          <w:b/>
          <w:bCs/>
          <w:color w:val="000000"/>
          <w:kern w:val="2"/>
          <w:sz w:val="20"/>
          <w:szCs w:val="20"/>
          <w14:ligatures w14:val="standardContextual"/>
        </w:rPr>
        <w:t>?</w:t>
      </w:r>
      <w:bookmarkEnd w:id="63"/>
      <w:bookmarkEnd w:id="64"/>
    </w:p>
    <w:p w14:paraId="18522FA9" w14:textId="77777777" w:rsidR="006B3CAC" w:rsidRPr="006B3CAC" w:rsidRDefault="006B3CAC" w:rsidP="006B3CAC">
      <w:pPr>
        <w:snapToGrid w:val="0"/>
        <w:spacing w:before="120" w:after="120" w:line="271" w:lineRule="auto"/>
        <w:jc w:val="both"/>
        <w:rPr>
          <w:rFonts w:eastAsia="Calibri" w:cstheme="minorHAnsi"/>
          <w:kern w:val="2"/>
          <w:sz w:val="20"/>
          <w:szCs w:val="20"/>
          <w14:ligatures w14:val="standardContextual"/>
        </w:rPr>
      </w:pPr>
      <w:r w:rsidRPr="006B3CAC">
        <w:rPr>
          <w:rFonts w:eastAsia="Calibri" w:cstheme="minorHAnsi"/>
          <w:kern w:val="2"/>
          <w:sz w:val="20"/>
          <w:szCs w:val="20"/>
          <w14:ligatures w14:val="standardContextual"/>
        </w:rPr>
        <w:t xml:space="preserve">La instancia evaluadora deberá </w:t>
      </w:r>
      <w:r>
        <w:rPr>
          <w:rFonts w:eastAsia="Calibri" w:cstheme="minorHAnsi"/>
          <w:kern w:val="2"/>
          <w:sz w:val="20"/>
          <w:szCs w:val="20"/>
          <w14:ligatures w14:val="standardContextual"/>
        </w:rPr>
        <w:t xml:space="preserve">señalar </w:t>
      </w:r>
      <w:r w:rsidRPr="006B3CAC">
        <w:rPr>
          <w:rFonts w:eastAsia="Calibri" w:cstheme="minorHAnsi"/>
          <w:kern w:val="2"/>
          <w:sz w:val="20"/>
          <w:szCs w:val="20"/>
          <w14:ligatures w14:val="standardContextual"/>
        </w:rPr>
        <w:t>los elementos que conforman l</w:t>
      </w:r>
      <w:r>
        <w:rPr>
          <w:rFonts w:eastAsia="Calibri" w:cstheme="minorHAnsi"/>
          <w:kern w:val="2"/>
          <w:sz w:val="20"/>
          <w:szCs w:val="20"/>
          <w14:ligatures w14:val="standardContextual"/>
        </w:rPr>
        <w:t>os árboles de problema y objetivo del Pp,</w:t>
      </w:r>
      <w:r w:rsidRPr="006B3CAC">
        <w:rPr>
          <w:rFonts w:eastAsia="Calibri" w:cstheme="minorHAnsi"/>
          <w:kern w:val="2"/>
          <w:sz w:val="20"/>
          <w:szCs w:val="20"/>
          <w14:ligatures w14:val="standardContextual"/>
        </w:rPr>
        <w:t xml:space="preserve"> </w:t>
      </w:r>
      <w:r>
        <w:rPr>
          <w:rFonts w:eastAsia="Calibri" w:cstheme="minorHAnsi"/>
          <w:kern w:val="2"/>
          <w:sz w:val="20"/>
          <w:szCs w:val="20"/>
          <w14:ligatures w14:val="standardContextual"/>
        </w:rPr>
        <w:t>conforme a la inform</w:t>
      </w:r>
      <w:r w:rsidRPr="006B3CAC">
        <w:rPr>
          <w:rFonts w:eastAsia="Calibri" w:cstheme="minorHAnsi"/>
          <w:kern w:val="2"/>
          <w:sz w:val="20"/>
          <w:szCs w:val="20"/>
          <w14:ligatures w14:val="standardContextual"/>
        </w:rPr>
        <w:t>ación disponible en su Instrumento de Diseño. Estos elementos deberán señalarse en el siguiente cuadro:</w:t>
      </w:r>
    </w:p>
    <w:tbl>
      <w:tblPr>
        <w:tblStyle w:val="Tablaconcuadrcula2"/>
        <w:tblW w:w="8891" w:type="dxa"/>
        <w:tblLook w:val="04A0" w:firstRow="1" w:lastRow="0" w:firstColumn="1" w:lastColumn="0" w:noHBand="0" w:noVBand="1"/>
      </w:tblPr>
      <w:tblGrid>
        <w:gridCol w:w="1076"/>
        <w:gridCol w:w="3172"/>
        <w:gridCol w:w="283"/>
        <w:gridCol w:w="3324"/>
        <w:gridCol w:w="973"/>
        <w:gridCol w:w="63"/>
      </w:tblGrid>
      <w:tr w:rsidR="006B3CAC" w:rsidRPr="00C3778D" w14:paraId="3251F798" w14:textId="77777777" w:rsidTr="006B3CAC">
        <w:tc>
          <w:tcPr>
            <w:tcW w:w="4248" w:type="dxa"/>
            <w:gridSpan w:val="2"/>
            <w:shd w:val="clear" w:color="auto" w:fill="621233"/>
            <w:vAlign w:val="center"/>
          </w:tcPr>
          <w:p w14:paraId="23FB2C88" w14:textId="77777777" w:rsidR="006B3CAC" w:rsidRPr="00DE014F" w:rsidRDefault="006B3CAC" w:rsidP="00137043">
            <w:pPr>
              <w:snapToGrid w:val="0"/>
              <w:spacing w:before="120" w:after="120" w:line="271" w:lineRule="auto"/>
              <w:jc w:val="center"/>
              <w:rPr>
                <w:rFonts w:eastAsia="Calibri" w:cstheme="minorHAnsi"/>
                <w:b/>
                <w:sz w:val="20"/>
                <w:szCs w:val="20"/>
              </w:rPr>
            </w:pPr>
            <w:r w:rsidRPr="00DE014F">
              <w:rPr>
                <w:rFonts w:eastAsia="Calibri" w:cstheme="minorHAnsi"/>
                <w:b/>
                <w:color w:val="FFFFFF" w:themeColor="background1"/>
                <w:sz w:val="20"/>
                <w:szCs w:val="20"/>
              </w:rPr>
              <w:t>Árbol del problema</w:t>
            </w:r>
          </w:p>
        </w:tc>
        <w:tc>
          <w:tcPr>
            <w:tcW w:w="283" w:type="dxa"/>
            <w:vAlign w:val="center"/>
          </w:tcPr>
          <w:p w14:paraId="75E8117A"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4360" w:type="dxa"/>
            <w:gridSpan w:val="3"/>
            <w:shd w:val="clear" w:color="auto" w:fill="621233"/>
            <w:vAlign w:val="center"/>
          </w:tcPr>
          <w:p w14:paraId="62F37EBD" w14:textId="77777777" w:rsidR="006B3CAC" w:rsidRPr="00DE014F" w:rsidRDefault="006B3CAC" w:rsidP="00137043">
            <w:pPr>
              <w:snapToGrid w:val="0"/>
              <w:spacing w:before="120" w:after="120" w:line="271" w:lineRule="auto"/>
              <w:jc w:val="center"/>
              <w:rPr>
                <w:rFonts w:eastAsia="Calibri" w:cstheme="minorHAnsi"/>
                <w:b/>
                <w:sz w:val="20"/>
                <w:szCs w:val="20"/>
              </w:rPr>
            </w:pPr>
            <w:r w:rsidRPr="00DE014F">
              <w:rPr>
                <w:rFonts w:eastAsia="Calibri" w:cstheme="minorHAnsi"/>
                <w:b/>
                <w:color w:val="FFFFFF" w:themeColor="background1"/>
                <w:sz w:val="20"/>
                <w:szCs w:val="20"/>
              </w:rPr>
              <w:t>Árbol de objetivos</w:t>
            </w:r>
          </w:p>
        </w:tc>
      </w:tr>
      <w:tr w:rsidR="006B3CAC" w:rsidRPr="00C3778D" w14:paraId="106893F1" w14:textId="77777777" w:rsidTr="00137043">
        <w:trPr>
          <w:gridAfter w:val="1"/>
          <w:wAfter w:w="63" w:type="dxa"/>
          <w:trHeight w:val="182"/>
        </w:trPr>
        <w:tc>
          <w:tcPr>
            <w:tcW w:w="8828" w:type="dxa"/>
            <w:gridSpan w:val="5"/>
            <w:vAlign w:val="center"/>
          </w:tcPr>
          <w:p w14:paraId="0D946162" w14:textId="77777777" w:rsidR="006B3CAC" w:rsidRPr="00C3778D" w:rsidRDefault="006B3CAC" w:rsidP="00137043">
            <w:pPr>
              <w:snapToGrid w:val="0"/>
              <w:spacing w:line="120" w:lineRule="auto"/>
              <w:jc w:val="center"/>
              <w:rPr>
                <w:rFonts w:eastAsia="Calibri" w:cstheme="minorHAnsi"/>
                <w:sz w:val="20"/>
                <w:szCs w:val="20"/>
              </w:rPr>
            </w:pPr>
          </w:p>
        </w:tc>
      </w:tr>
      <w:tr w:rsidR="006B3CAC" w:rsidRPr="00C3778D" w14:paraId="01168D4B" w14:textId="77777777" w:rsidTr="006B3CAC">
        <w:trPr>
          <w:trHeight w:val="70"/>
        </w:trPr>
        <w:tc>
          <w:tcPr>
            <w:tcW w:w="1076" w:type="dxa"/>
            <w:shd w:val="clear" w:color="auto" w:fill="1E5B4E"/>
            <w:vAlign w:val="center"/>
          </w:tcPr>
          <w:p w14:paraId="170045E4" w14:textId="77777777" w:rsidR="006B3CAC" w:rsidRPr="004D0FD2" w:rsidRDefault="006B3CAC" w:rsidP="00137043">
            <w:pPr>
              <w:snapToGrid w:val="0"/>
              <w:spacing w:before="120" w:after="120" w:line="271" w:lineRule="auto"/>
              <w:jc w:val="center"/>
              <w:rPr>
                <w:rFonts w:eastAsia="Calibri" w:cstheme="minorHAnsi"/>
                <w:b/>
                <w:color w:val="FFFFFF" w:themeColor="background1"/>
                <w:sz w:val="20"/>
                <w:szCs w:val="20"/>
              </w:rPr>
            </w:pPr>
            <w:r>
              <w:rPr>
                <w:rFonts w:eastAsia="Calibri" w:cstheme="minorHAnsi"/>
                <w:b/>
                <w:color w:val="FFFFFF" w:themeColor="background1"/>
                <w:sz w:val="20"/>
                <w:szCs w:val="20"/>
              </w:rPr>
              <w:t>Efecto superior</w:t>
            </w:r>
          </w:p>
        </w:tc>
        <w:tc>
          <w:tcPr>
            <w:tcW w:w="3172" w:type="dxa"/>
            <w:vAlign w:val="center"/>
          </w:tcPr>
          <w:p w14:paraId="0085FE4B" w14:textId="77777777" w:rsidR="006B3CAC" w:rsidRPr="00DE014F" w:rsidRDefault="006B3CAC" w:rsidP="00137043">
            <w:pPr>
              <w:snapToGrid w:val="0"/>
              <w:spacing w:before="120" w:after="120" w:line="271" w:lineRule="auto"/>
              <w:jc w:val="both"/>
              <w:rPr>
                <w:rFonts w:eastAsia="Calibri" w:cstheme="minorHAnsi"/>
                <w:i/>
                <w:sz w:val="20"/>
                <w:szCs w:val="20"/>
              </w:rPr>
            </w:pPr>
            <w:r w:rsidRPr="00DE014F">
              <w:rPr>
                <w:rFonts w:eastAsia="Calibri" w:cstheme="minorHAnsi"/>
                <w:i/>
                <w:sz w:val="20"/>
                <w:szCs w:val="20"/>
              </w:rPr>
              <w:t xml:space="preserve">[Señalar el </w:t>
            </w:r>
            <w:r>
              <w:rPr>
                <w:rFonts w:eastAsia="Calibri" w:cstheme="minorHAnsi"/>
                <w:i/>
                <w:sz w:val="20"/>
                <w:szCs w:val="20"/>
              </w:rPr>
              <w:t>efecto</w:t>
            </w:r>
            <w:r w:rsidRPr="00DE014F">
              <w:rPr>
                <w:rFonts w:eastAsia="Calibri" w:cstheme="minorHAnsi"/>
                <w:i/>
                <w:sz w:val="20"/>
                <w:szCs w:val="20"/>
              </w:rPr>
              <w:t xml:space="preserve"> superior del problema público en caso de que no se atienda]</w:t>
            </w:r>
          </w:p>
        </w:tc>
        <w:tc>
          <w:tcPr>
            <w:tcW w:w="283" w:type="dxa"/>
            <w:vAlign w:val="center"/>
          </w:tcPr>
          <w:p w14:paraId="2F793B25"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58DEC140"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 xml:space="preserve">[Señalar el </w:t>
            </w:r>
            <w:r>
              <w:rPr>
                <w:rFonts w:eastAsia="Calibri" w:cstheme="minorHAnsi"/>
                <w:i/>
                <w:sz w:val="20"/>
                <w:szCs w:val="20"/>
              </w:rPr>
              <w:t xml:space="preserve">fin </w:t>
            </w:r>
            <w:r w:rsidRPr="00E50FCC">
              <w:rPr>
                <w:rFonts w:eastAsia="Calibri" w:cstheme="minorHAnsi"/>
                <w:i/>
                <w:sz w:val="20"/>
                <w:szCs w:val="20"/>
              </w:rPr>
              <w:t>superior del problema público en caso de que no se atienda]</w:t>
            </w:r>
          </w:p>
        </w:tc>
        <w:tc>
          <w:tcPr>
            <w:tcW w:w="1036" w:type="dxa"/>
            <w:gridSpan w:val="2"/>
            <w:shd w:val="clear" w:color="auto" w:fill="1E5B4E"/>
            <w:vAlign w:val="center"/>
          </w:tcPr>
          <w:p w14:paraId="74A88C2D" w14:textId="77777777" w:rsidR="006B3CAC" w:rsidRPr="004D0FD2" w:rsidRDefault="006B3CAC" w:rsidP="00137043">
            <w:pPr>
              <w:snapToGrid w:val="0"/>
              <w:spacing w:before="120" w:after="120" w:line="271" w:lineRule="auto"/>
              <w:jc w:val="center"/>
              <w:rPr>
                <w:rFonts w:eastAsia="Calibri" w:cstheme="minorHAnsi"/>
                <w:b/>
                <w:color w:val="FFFFFF" w:themeColor="background1"/>
                <w:sz w:val="20"/>
                <w:szCs w:val="20"/>
              </w:rPr>
            </w:pPr>
            <w:r>
              <w:rPr>
                <w:rFonts w:eastAsia="Calibri" w:cstheme="minorHAnsi"/>
                <w:b/>
                <w:color w:val="FFFFFF" w:themeColor="background1"/>
                <w:sz w:val="20"/>
                <w:szCs w:val="20"/>
              </w:rPr>
              <w:t>Fin superior</w:t>
            </w:r>
          </w:p>
        </w:tc>
      </w:tr>
      <w:tr w:rsidR="006B3CAC" w:rsidRPr="00C3778D" w14:paraId="323787AD" w14:textId="77777777" w:rsidTr="00137043">
        <w:trPr>
          <w:trHeight w:val="78"/>
        </w:trPr>
        <w:tc>
          <w:tcPr>
            <w:tcW w:w="8891" w:type="dxa"/>
            <w:gridSpan w:val="6"/>
            <w:vAlign w:val="center"/>
          </w:tcPr>
          <w:p w14:paraId="59371BEF" w14:textId="77777777" w:rsidR="006B3CAC" w:rsidRPr="00A022AC" w:rsidRDefault="006B3CAC" w:rsidP="00137043">
            <w:pPr>
              <w:snapToGrid w:val="0"/>
              <w:spacing w:line="120" w:lineRule="auto"/>
              <w:jc w:val="center"/>
              <w:rPr>
                <w:rFonts w:eastAsia="Calibri" w:cstheme="minorHAnsi"/>
                <w:b/>
                <w:color w:val="FFFFFF" w:themeColor="background1"/>
                <w:sz w:val="20"/>
                <w:szCs w:val="20"/>
              </w:rPr>
            </w:pPr>
          </w:p>
        </w:tc>
      </w:tr>
      <w:tr w:rsidR="006B3CAC" w:rsidRPr="00C3778D" w14:paraId="00B0636C" w14:textId="77777777" w:rsidTr="00114426">
        <w:tc>
          <w:tcPr>
            <w:tcW w:w="1076" w:type="dxa"/>
            <w:shd w:val="clear" w:color="auto" w:fill="1E5B4E"/>
            <w:vAlign w:val="center"/>
          </w:tcPr>
          <w:p w14:paraId="175CD3B6" w14:textId="77777777" w:rsidR="006B3CAC" w:rsidRPr="004D0FD2" w:rsidRDefault="006B3CAC" w:rsidP="00137043">
            <w:pPr>
              <w:snapToGrid w:val="0"/>
              <w:spacing w:before="120" w:after="120" w:line="271" w:lineRule="auto"/>
              <w:jc w:val="center"/>
              <w:rPr>
                <w:rFonts w:eastAsia="Calibri" w:cstheme="minorHAnsi"/>
                <w:b/>
                <w:sz w:val="20"/>
                <w:szCs w:val="20"/>
              </w:rPr>
            </w:pPr>
            <w:r w:rsidRPr="004D0FD2">
              <w:rPr>
                <w:rFonts w:eastAsia="Calibri" w:cstheme="minorHAnsi"/>
                <w:b/>
                <w:color w:val="FFFFFF" w:themeColor="background1"/>
                <w:sz w:val="20"/>
                <w:szCs w:val="20"/>
              </w:rPr>
              <w:t>Efectos</w:t>
            </w:r>
          </w:p>
        </w:tc>
        <w:tc>
          <w:tcPr>
            <w:tcW w:w="3172" w:type="dxa"/>
            <w:vAlign w:val="center"/>
          </w:tcPr>
          <w:p w14:paraId="5F32BB1E" w14:textId="77777777" w:rsidR="006B3CAC" w:rsidRPr="00E50FCC" w:rsidRDefault="006B3CAC" w:rsidP="00137043">
            <w:pPr>
              <w:snapToGrid w:val="0"/>
              <w:spacing w:before="120" w:after="120" w:line="271" w:lineRule="auto"/>
              <w:jc w:val="both"/>
              <w:rPr>
                <w:rFonts w:eastAsia="Calibri" w:cstheme="minorHAnsi"/>
                <w:i/>
                <w:sz w:val="20"/>
                <w:szCs w:val="20"/>
              </w:rPr>
            </w:pPr>
            <w:r w:rsidRPr="00E50FCC">
              <w:rPr>
                <w:rFonts w:eastAsia="Calibri" w:cstheme="minorHAnsi"/>
                <w:i/>
                <w:sz w:val="20"/>
                <w:szCs w:val="20"/>
              </w:rPr>
              <w:t>[Señalar los efectos directos y, en su caso, indirectos identificados por el Pp]</w:t>
            </w:r>
          </w:p>
        </w:tc>
        <w:tc>
          <w:tcPr>
            <w:tcW w:w="283" w:type="dxa"/>
            <w:vAlign w:val="center"/>
          </w:tcPr>
          <w:p w14:paraId="38414B1C"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3BEB4983"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 xml:space="preserve">[Señalar los </w:t>
            </w:r>
            <w:r>
              <w:rPr>
                <w:rFonts w:eastAsia="Calibri" w:cstheme="minorHAnsi"/>
                <w:i/>
                <w:sz w:val="20"/>
                <w:szCs w:val="20"/>
              </w:rPr>
              <w:t>fines</w:t>
            </w:r>
            <w:r w:rsidRPr="00E50FCC">
              <w:rPr>
                <w:rFonts w:eastAsia="Calibri" w:cstheme="minorHAnsi"/>
                <w:i/>
                <w:sz w:val="20"/>
                <w:szCs w:val="20"/>
              </w:rPr>
              <w:t xml:space="preserve"> directos y, en su caso, indirectos identificados por el Pp]</w:t>
            </w:r>
          </w:p>
        </w:tc>
        <w:tc>
          <w:tcPr>
            <w:tcW w:w="1036" w:type="dxa"/>
            <w:gridSpan w:val="2"/>
            <w:shd w:val="clear" w:color="auto" w:fill="1E5B4E"/>
            <w:vAlign w:val="center"/>
          </w:tcPr>
          <w:p w14:paraId="4C700659" w14:textId="77777777" w:rsidR="006B3CAC" w:rsidRPr="004D0FD2" w:rsidRDefault="006B3CAC" w:rsidP="00137043">
            <w:pPr>
              <w:snapToGrid w:val="0"/>
              <w:spacing w:before="120" w:after="120" w:line="271" w:lineRule="auto"/>
              <w:rPr>
                <w:rFonts w:eastAsia="Calibri" w:cstheme="minorHAnsi"/>
                <w:b/>
                <w:sz w:val="20"/>
                <w:szCs w:val="20"/>
              </w:rPr>
            </w:pPr>
            <w:r w:rsidRPr="004D0FD2">
              <w:rPr>
                <w:rFonts w:eastAsia="Calibri" w:cstheme="minorHAnsi"/>
                <w:b/>
                <w:color w:val="FFFFFF" w:themeColor="background1"/>
                <w:sz w:val="20"/>
                <w:szCs w:val="20"/>
              </w:rPr>
              <w:t>Fines</w:t>
            </w:r>
          </w:p>
        </w:tc>
      </w:tr>
      <w:tr w:rsidR="006B3CAC" w:rsidRPr="00C3778D" w14:paraId="5BE9EDC4" w14:textId="77777777" w:rsidTr="00137043">
        <w:trPr>
          <w:gridAfter w:val="1"/>
          <w:wAfter w:w="63" w:type="dxa"/>
        </w:trPr>
        <w:tc>
          <w:tcPr>
            <w:tcW w:w="8828" w:type="dxa"/>
            <w:gridSpan w:val="5"/>
            <w:vAlign w:val="center"/>
          </w:tcPr>
          <w:p w14:paraId="09E2C69B" w14:textId="77777777" w:rsidR="006B3CAC" w:rsidRPr="00C3778D" w:rsidRDefault="006B3CAC" w:rsidP="00137043">
            <w:pPr>
              <w:snapToGrid w:val="0"/>
              <w:spacing w:line="120" w:lineRule="auto"/>
              <w:jc w:val="center"/>
              <w:rPr>
                <w:rFonts w:eastAsia="Calibri" w:cstheme="minorHAnsi"/>
                <w:sz w:val="20"/>
                <w:szCs w:val="20"/>
              </w:rPr>
            </w:pPr>
          </w:p>
        </w:tc>
      </w:tr>
      <w:tr w:rsidR="006B3CAC" w:rsidRPr="00C3778D" w14:paraId="3B65104A" w14:textId="77777777" w:rsidTr="00114426">
        <w:tc>
          <w:tcPr>
            <w:tcW w:w="1076" w:type="dxa"/>
            <w:shd w:val="clear" w:color="auto" w:fill="767171"/>
            <w:vAlign w:val="center"/>
          </w:tcPr>
          <w:p w14:paraId="38536C28" w14:textId="77777777" w:rsidR="006B3CAC" w:rsidRPr="004D0FD2" w:rsidRDefault="006B3CAC" w:rsidP="00137043">
            <w:pPr>
              <w:snapToGrid w:val="0"/>
              <w:spacing w:before="120" w:after="120" w:line="271" w:lineRule="auto"/>
              <w:jc w:val="center"/>
              <w:rPr>
                <w:rFonts w:eastAsia="Calibri" w:cstheme="minorHAnsi"/>
                <w:b/>
                <w:sz w:val="20"/>
                <w:szCs w:val="20"/>
              </w:rPr>
            </w:pPr>
            <w:r w:rsidRPr="004D0FD2">
              <w:rPr>
                <w:rFonts w:eastAsia="Calibri" w:cstheme="minorHAnsi"/>
                <w:b/>
                <w:color w:val="FFFFFF" w:themeColor="background1"/>
                <w:sz w:val="20"/>
                <w:szCs w:val="20"/>
              </w:rPr>
              <w:t>Problema</w:t>
            </w:r>
          </w:p>
        </w:tc>
        <w:tc>
          <w:tcPr>
            <w:tcW w:w="3172" w:type="dxa"/>
            <w:vAlign w:val="center"/>
          </w:tcPr>
          <w:p w14:paraId="7369048F" w14:textId="77777777" w:rsidR="006B3CAC" w:rsidRPr="00E50FCC" w:rsidRDefault="006B3CAC" w:rsidP="00137043">
            <w:pPr>
              <w:snapToGrid w:val="0"/>
              <w:spacing w:before="120" w:after="120" w:line="271" w:lineRule="auto"/>
              <w:jc w:val="both"/>
              <w:rPr>
                <w:rFonts w:eastAsia="Calibri" w:cstheme="minorHAnsi"/>
                <w:i/>
                <w:sz w:val="20"/>
                <w:szCs w:val="20"/>
              </w:rPr>
            </w:pPr>
            <w:r w:rsidRPr="00E50FCC">
              <w:rPr>
                <w:rFonts w:eastAsia="Calibri" w:cstheme="minorHAnsi"/>
                <w:i/>
                <w:sz w:val="20"/>
                <w:szCs w:val="20"/>
              </w:rPr>
              <w:t>[</w:t>
            </w:r>
            <w:r>
              <w:rPr>
                <w:rFonts w:eastAsia="Calibri" w:cstheme="minorHAnsi"/>
                <w:i/>
                <w:sz w:val="20"/>
                <w:szCs w:val="20"/>
              </w:rPr>
              <w:t>Señalar el problema público que busca atender el Pp</w:t>
            </w:r>
            <w:r w:rsidRPr="00E50FCC">
              <w:rPr>
                <w:rFonts w:eastAsia="Calibri" w:cstheme="minorHAnsi"/>
                <w:i/>
                <w:sz w:val="20"/>
                <w:szCs w:val="20"/>
              </w:rPr>
              <w:t>]</w:t>
            </w:r>
          </w:p>
        </w:tc>
        <w:tc>
          <w:tcPr>
            <w:tcW w:w="283" w:type="dxa"/>
            <w:vAlign w:val="center"/>
          </w:tcPr>
          <w:p w14:paraId="1EE0CD79"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3137679C" w14:textId="77777777" w:rsidR="006B3CAC" w:rsidRPr="00C3778D" w:rsidRDefault="006B3CAC" w:rsidP="00137043">
            <w:pPr>
              <w:snapToGrid w:val="0"/>
              <w:spacing w:before="120" w:after="120" w:line="271" w:lineRule="auto"/>
              <w:jc w:val="both"/>
              <w:rPr>
                <w:rFonts w:eastAsia="Calibri" w:cstheme="minorHAnsi"/>
                <w:sz w:val="20"/>
                <w:szCs w:val="20"/>
              </w:rPr>
            </w:pPr>
            <w:r>
              <w:rPr>
                <w:rFonts w:eastAsia="Calibri" w:cstheme="minorHAnsi"/>
                <w:sz w:val="20"/>
                <w:szCs w:val="20"/>
              </w:rPr>
              <w:t>[Señalar el objetivo central del Pp, que debe corresponder con la solución del problema público.</w:t>
            </w:r>
          </w:p>
        </w:tc>
        <w:tc>
          <w:tcPr>
            <w:tcW w:w="1036" w:type="dxa"/>
            <w:gridSpan w:val="2"/>
            <w:shd w:val="clear" w:color="auto" w:fill="767171"/>
            <w:vAlign w:val="center"/>
          </w:tcPr>
          <w:p w14:paraId="358E9E8B" w14:textId="77777777" w:rsidR="006B3CAC" w:rsidRPr="004D0FD2" w:rsidRDefault="006B3CAC" w:rsidP="00137043">
            <w:pPr>
              <w:snapToGrid w:val="0"/>
              <w:spacing w:before="120" w:after="120" w:line="271" w:lineRule="auto"/>
              <w:rPr>
                <w:rFonts w:eastAsia="Calibri" w:cstheme="minorHAnsi"/>
                <w:b/>
                <w:sz w:val="20"/>
                <w:szCs w:val="20"/>
              </w:rPr>
            </w:pPr>
            <w:r w:rsidRPr="004D0FD2">
              <w:rPr>
                <w:rFonts w:eastAsia="Calibri" w:cstheme="minorHAnsi"/>
                <w:b/>
                <w:color w:val="FFFFFF" w:themeColor="background1"/>
                <w:sz w:val="20"/>
                <w:szCs w:val="20"/>
              </w:rPr>
              <w:t>Objetivo</w:t>
            </w:r>
          </w:p>
        </w:tc>
      </w:tr>
      <w:tr w:rsidR="006B3CAC" w:rsidRPr="00C3778D" w14:paraId="2F84AC4E" w14:textId="77777777" w:rsidTr="00137043">
        <w:trPr>
          <w:gridAfter w:val="1"/>
          <w:wAfter w:w="63" w:type="dxa"/>
        </w:trPr>
        <w:tc>
          <w:tcPr>
            <w:tcW w:w="8828" w:type="dxa"/>
            <w:gridSpan w:val="5"/>
            <w:vAlign w:val="center"/>
          </w:tcPr>
          <w:p w14:paraId="2F2EBFE6" w14:textId="77777777" w:rsidR="006B3CAC" w:rsidRPr="00C3778D" w:rsidRDefault="006B3CAC" w:rsidP="00137043">
            <w:pPr>
              <w:snapToGrid w:val="0"/>
              <w:spacing w:line="120" w:lineRule="auto"/>
              <w:jc w:val="center"/>
              <w:rPr>
                <w:rFonts w:eastAsia="Calibri" w:cstheme="minorHAnsi"/>
                <w:sz w:val="20"/>
                <w:szCs w:val="20"/>
              </w:rPr>
            </w:pPr>
          </w:p>
        </w:tc>
      </w:tr>
      <w:tr w:rsidR="006B3CAC" w:rsidRPr="00C3778D" w14:paraId="6A15854C" w14:textId="77777777" w:rsidTr="00114426">
        <w:tc>
          <w:tcPr>
            <w:tcW w:w="1076" w:type="dxa"/>
            <w:shd w:val="clear" w:color="auto" w:fill="9C2348"/>
            <w:vAlign w:val="center"/>
          </w:tcPr>
          <w:p w14:paraId="0FD2E655" w14:textId="77777777" w:rsidR="006B3CAC" w:rsidRPr="004D0FD2" w:rsidRDefault="006B3CAC" w:rsidP="00137043">
            <w:pPr>
              <w:snapToGrid w:val="0"/>
              <w:spacing w:before="120" w:after="120" w:line="271" w:lineRule="auto"/>
              <w:jc w:val="center"/>
              <w:rPr>
                <w:rFonts w:eastAsia="Calibri" w:cstheme="minorHAnsi"/>
                <w:b/>
                <w:sz w:val="20"/>
                <w:szCs w:val="20"/>
              </w:rPr>
            </w:pPr>
            <w:r w:rsidRPr="004D0FD2">
              <w:rPr>
                <w:rFonts w:eastAsia="Calibri" w:cstheme="minorHAnsi"/>
                <w:b/>
                <w:color w:val="FFFFFF" w:themeColor="background1"/>
                <w:sz w:val="20"/>
                <w:szCs w:val="20"/>
              </w:rPr>
              <w:t>Causas</w:t>
            </w:r>
          </w:p>
        </w:tc>
        <w:tc>
          <w:tcPr>
            <w:tcW w:w="3172" w:type="dxa"/>
            <w:vAlign w:val="center"/>
          </w:tcPr>
          <w:p w14:paraId="28DB14FC"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[Señalar l</w:t>
            </w:r>
            <w:r>
              <w:rPr>
                <w:rFonts w:eastAsia="Calibri" w:cstheme="minorHAnsi"/>
                <w:i/>
                <w:sz w:val="20"/>
                <w:szCs w:val="20"/>
              </w:rPr>
              <w:t>a</w:t>
            </w:r>
            <w:r w:rsidRPr="00E50FCC">
              <w:rPr>
                <w:rFonts w:eastAsia="Calibri" w:cstheme="minorHAnsi"/>
                <w:i/>
                <w:sz w:val="20"/>
                <w:szCs w:val="20"/>
              </w:rPr>
              <w:t xml:space="preserve">s </w:t>
            </w:r>
            <w:r>
              <w:rPr>
                <w:rFonts w:eastAsia="Calibri" w:cstheme="minorHAnsi"/>
                <w:i/>
                <w:sz w:val="20"/>
                <w:szCs w:val="20"/>
              </w:rPr>
              <w:t>causas directas y, en su caso, indirectas del problema público que atiende el Pp</w:t>
            </w:r>
            <w:r w:rsidRPr="00E50FCC">
              <w:rPr>
                <w:rFonts w:eastAsia="Calibri" w:cstheme="minorHAnsi"/>
                <w:i/>
                <w:sz w:val="20"/>
                <w:szCs w:val="20"/>
              </w:rPr>
              <w:t>]</w:t>
            </w:r>
          </w:p>
        </w:tc>
        <w:tc>
          <w:tcPr>
            <w:tcW w:w="283" w:type="dxa"/>
            <w:vAlign w:val="center"/>
          </w:tcPr>
          <w:p w14:paraId="77C0D3AC" w14:textId="77777777" w:rsidR="006B3CAC" w:rsidRPr="00C3778D" w:rsidRDefault="006B3CAC" w:rsidP="00137043">
            <w:pPr>
              <w:snapToGrid w:val="0"/>
              <w:spacing w:before="120" w:after="120" w:line="271" w:lineRule="auto"/>
              <w:jc w:val="center"/>
              <w:rPr>
                <w:rFonts w:eastAsia="Calibri" w:cstheme="minorHAnsi"/>
                <w:sz w:val="20"/>
                <w:szCs w:val="20"/>
              </w:rPr>
            </w:pPr>
          </w:p>
        </w:tc>
        <w:tc>
          <w:tcPr>
            <w:tcW w:w="3324" w:type="dxa"/>
            <w:vAlign w:val="center"/>
          </w:tcPr>
          <w:p w14:paraId="3B855C4E" w14:textId="77777777" w:rsidR="006B3CAC" w:rsidRPr="00C3778D" w:rsidRDefault="006B3CAC" w:rsidP="00137043">
            <w:pPr>
              <w:snapToGrid w:val="0"/>
              <w:spacing w:before="120" w:after="120" w:line="271" w:lineRule="auto"/>
              <w:jc w:val="both"/>
              <w:rPr>
                <w:rFonts w:eastAsia="Calibri" w:cstheme="minorHAnsi"/>
                <w:sz w:val="20"/>
                <w:szCs w:val="20"/>
              </w:rPr>
            </w:pPr>
            <w:r w:rsidRPr="00E50FCC">
              <w:rPr>
                <w:rFonts w:eastAsia="Calibri" w:cstheme="minorHAnsi"/>
                <w:i/>
                <w:sz w:val="20"/>
                <w:szCs w:val="20"/>
              </w:rPr>
              <w:t>[Señalar l</w:t>
            </w:r>
            <w:r>
              <w:rPr>
                <w:rFonts w:eastAsia="Calibri" w:cstheme="minorHAnsi"/>
                <w:i/>
                <w:sz w:val="20"/>
                <w:szCs w:val="20"/>
              </w:rPr>
              <w:t>o</w:t>
            </w:r>
            <w:r w:rsidRPr="00E50FCC">
              <w:rPr>
                <w:rFonts w:eastAsia="Calibri" w:cstheme="minorHAnsi"/>
                <w:i/>
                <w:sz w:val="20"/>
                <w:szCs w:val="20"/>
              </w:rPr>
              <w:t xml:space="preserve">s </w:t>
            </w:r>
            <w:r>
              <w:rPr>
                <w:rFonts w:eastAsia="Calibri" w:cstheme="minorHAnsi"/>
                <w:i/>
                <w:sz w:val="20"/>
                <w:szCs w:val="20"/>
              </w:rPr>
              <w:t>medios directo</w:t>
            </w:r>
            <w:r w:rsidRPr="00E50FCC">
              <w:rPr>
                <w:rFonts w:eastAsia="Calibri" w:cstheme="minorHAnsi"/>
                <w:i/>
                <w:sz w:val="20"/>
                <w:szCs w:val="20"/>
              </w:rPr>
              <w:t>s y, en su caso, indirect</w:t>
            </w:r>
            <w:r>
              <w:rPr>
                <w:rFonts w:eastAsia="Calibri" w:cstheme="minorHAnsi"/>
                <w:i/>
                <w:sz w:val="20"/>
                <w:szCs w:val="20"/>
              </w:rPr>
              <w:t>os, a través de los cuales el Pp busca atender las causas del problema público identificado por el Pp]</w:t>
            </w:r>
          </w:p>
        </w:tc>
        <w:tc>
          <w:tcPr>
            <w:tcW w:w="1036" w:type="dxa"/>
            <w:gridSpan w:val="2"/>
            <w:shd w:val="clear" w:color="auto" w:fill="9C2348"/>
            <w:vAlign w:val="center"/>
          </w:tcPr>
          <w:p w14:paraId="0632E8B1" w14:textId="77777777" w:rsidR="006B3CAC" w:rsidRPr="004D0FD2" w:rsidRDefault="006B3CAC" w:rsidP="00137043">
            <w:pPr>
              <w:snapToGrid w:val="0"/>
              <w:spacing w:before="120" w:after="120" w:line="271" w:lineRule="auto"/>
              <w:rPr>
                <w:rFonts w:eastAsia="Calibri" w:cstheme="minorHAnsi"/>
                <w:b/>
                <w:sz w:val="20"/>
                <w:szCs w:val="20"/>
              </w:rPr>
            </w:pPr>
            <w:r w:rsidRPr="004D0FD2">
              <w:rPr>
                <w:rFonts w:eastAsia="Calibri" w:cstheme="minorHAnsi"/>
                <w:b/>
                <w:color w:val="FFFFFF" w:themeColor="background1"/>
                <w:sz w:val="20"/>
                <w:szCs w:val="20"/>
              </w:rPr>
              <w:t>Medios</w:t>
            </w:r>
          </w:p>
        </w:tc>
      </w:tr>
    </w:tbl>
    <w:p w14:paraId="56A79AE3" w14:textId="77777777" w:rsidR="006B3CAC" w:rsidRDefault="006B3CAC" w:rsidP="00C3778D">
      <w:pPr>
        <w:snapToGrid w:val="0"/>
        <w:spacing w:before="120" w:after="120" w:line="271" w:lineRule="auto"/>
        <w:jc w:val="both"/>
        <w:rPr>
          <w:rFonts w:eastAsia="Calibri" w:cstheme="minorHAnsi"/>
          <w:kern w:val="2"/>
          <w:sz w:val="20"/>
          <w:szCs w:val="20"/>
          <w14:ligatures w14:val="standardContextual"/>
        </w:rPr>
      </w:pPr>
    </w:p>
    <w:p w14:paraId="76EDCDFA" w14:textId="77777777" w:rsidR="006B3CAC" w:rsidRDefault="006B3CAC"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Con base en esta información, la Instancia Evaluadora analizará la consistencia de la lógica causal planteada en ambos árboles y la congruencia entre ellos, de manera que se valide si los medios se vinculan adecuadamente con las causas, el objetivo central con el problema público y los fines con los efectos.</w:t>
      </w:r>
      <w:r w:rsidR="008E236A">
        <w:rPr>
          <w:rFonts w:eastAsia="Calibri" w:cstheme="minorHAnsi"/>
          <w:kern w:val="2"/>
          <w:sz w:val="20"/>
          <w:szCs w:val="20"/>
          <w14:ligatures w14:val="standardContextual"/>
        </w:rPr>
        <w:t xml:space="preserve"> Adicionalmente, se deberá analizar si </w:t>
      </w:r>
      <w:r w:rsidR="008E236A" w:rsidRPr="00114426">
        <w:rPr>
          <w:rFonts w:eastAsia="Calibri" w:cstheme="minorHAnsi"/>
          <w:kern w:val="2"/>
          <w:sz w:val="20"/>
          <w:szCs w:val="20"/>
          <w14:ligatures w14:val="standardContextual"/>
        </w:rPr>
        <w:t>los bienes y/o servicios</w:t>
      </w:r>
      <w:r w:rsidR="008E236A">
        <w:rPr>
          <w:rFonts w:eastAsia="Calibri" w:cstheme="minorHAnsi"/>
          <w:kern w:val="2"/>
          <w:sz w:val="20"/>
          <w:szCs w:val="20"/>
          <w14:ligatures w14:val="standardContextual"/>
        </w:rPr>
        <w:t xml:space="preserve"> que genera el Pp son</w:t>
      </w:r>
      <w:r w:rsidR="008E236A" w:rsidRPr="00114426">
        <w:rPr>
          <w:rFonts w:eastAsia="Calibri" w:cstheme="minorHAnsi"/>
          <w:kern w:val="2"/>
          <w:sz w:val="20"/>
          <w:szCs w:val="20"/>
          <w14:ligatures w14:val="standardContextual"/>
        </w:rPr>
        <w:t xml:space="preserve"> suficientes y necesarios para al</w:t>
      </w:r>
      <w:r w:rsidR="008E236A">
        <w:rPr>
          <w:rFonts w:eastAsia="Calibri" w:cstheme="minorHAnsi"/>
          <w:kern w:val="2"/>
          <w:sz w:val="20"/>
          <w:szCs w:val="20"/>
          <w14:ligatures w14:val="standardContextual"/>
        </w:rPr>
        <w:t>canzar su objetivo central.</w:t>
      </w:r>
    </w:p>
    <w:p w14:paraId="1C03F605" w14:textId="77777777" w:rsidR="00ED07DD" w:rsidRPr="00ED07DD" w:rsidRDefault="00ED07DD" w:rsidP="00ED07D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 xml:space="preserve">Por otra parte, se deberá valorar de manera específica si el problema público se encuentra planteado de forma </w:t>
      </w:r>
      <w:r w:rsidRPr="00ED07DD">
        <w:rPr>
          <w:rFonts w:eastAsia="Calibri" w:cstheme="minorHAnsi"/>
          <w:kern w:val="2"/>
          <w:sz w:val="20"/>
          <w:szCs w:val="20"/>
          <w14:ligatures w14:val="standardContextual"/>
        </w:rPr>
        <w:t>clara, concreta y única, tomando como referencia la sintaxis establecida por la MML:</w:t>
      </w:r>
      <w:r>
        <w:rPr>
          <w:rFonts w:eastAsia="Calibri" w:cstheme="minorHAnsi"/>
          <w:kern w:val="2"/>
          <w:sz w:val="20"/>
          <w:szCs w:val="20"/>
          <w14:ligatures w14:val="standardContextual"/>
        </w:rPr>
        <w:t xml:space="preserve"> </w:t>
      </w:r>
      <w:r w:rsidRPr="00ED07DD">
        <w:rPr>
          <w:rFonts w:eastAsia="Calibri" w:cstheme="minorHAnsi"/>
          <w:kern w:val="2"/>
          <w:sz w:val="20"/>
          <w:szCs w:val="20"/>
          <w14:ligatures w14:val="standardContextual"/>
        </w:rPr>
        <w:t>Población objetivo + problema público</w:t>
      </w:r>
      <w:r>
        <w:rPr>
          <w:rFonts w:eastAsia="Calibri" w:cstheme="minorHAnsi"/>
          <w:kern w:val="2"/>
          <w:sz w:val="20"/>
          <w:szCs w:val="20"/>
          <w14:ligatures w14:val="standardContextual"/>
        </w:rPr>
        <w:t>. Como parte de ese análisis, se deberá verificar que el problema no se encuentre definido como la falta de un bien, servicio o atributo.</w:t>
      </w:r>
    </w:p>
    <w:p w14:paraId="5F01DD94" w14:textId="77777777" w:rsid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De igual forma, debe redactarse un párrafo a manera de conclusión. </w:t>
      </w:r>
    </w:p>
    <w:tbl>
      <w:tblPr>
        <w:tblStyle w:val="Tablaconcuadrcula"/>
        <w:tblW w:w="0" w:type="auto"/>
        <w:tblLook w:val="04A0" w:firstRow="1" w:lastRow="0" w:firstColumn="1" w:lastColumn="0" w:noHBand="0" w:noVBand="1"/>
      </w:tblPr>
      <w:tblGrid>
        <w:gridCol w:w="8828"/>
      </w:tblGrid>
      <w:tr w:rsidR="003E6E86" w:rsidRPr="003E6E86" w14:paraId="08D715D5" w14:textId="77777777" w:rsidTr="00D7356A">
        <w:tc>
          <w:tcPr>
            <w:tcW w:w="8828" w:type="dxa"/>
            <w:shd w:val="clear" w:color="auto" w:fill="002F2A"/>
          </w:tcPr>
          <w:p w14:paraId="659E66B5" w14:textId="77777777" w:rsidR="003E6E86" w:rsidRPr="003E6E86" w:rsidRDefault="003E6E86" w:rsidP="003E6E86">
            <w:pPr>
              <w:snapToGrid w:val="0"/>
              <w:spacing w:before="120" w:after="120" w:line="271" w:lineRule="auto"/>
              <w:jc w:val="both"/>
              <w:rPr>
                <w:rFonts w:eastAsia="Calibri" w:cstheme="minorHAnsi"/>
                <w:b/>
                <w:kern w:val="2"/>
                <w:sz w:val="20"/>
                <w:szCs w:val="20"/>
                <w14:ligatures w14:val="standardContextual"/>
              </w:rPr>
            </w:pPr>
            <w:r w:rsidRPr="003E6E86">
              <w:rPr>
                <w:rFonts w:eastAsia="Calibri" w:cstheme="minorHAnsi"/>
                <w:b/>
                <w:kern w:val="2"/>
                <w:sz w:val="20"/>
                <w:szCs w:val="20"/>
                <w14:ligatures w14:val="standardContextual"/>
              </w:rPr>
              <w:t>Fuentes de información mínimas</w:t>
            </w:r>
          </w:p>
        </w:tc>
      </w:tr>
      <w:tr w:rsidR="003E6E86" w:rsidRPr="003E6E86" w14:paraId="34A19C08" w14:textId="77777777" w:rsidTr="00D7356A">
        <w:tc>
          <w:tcPr>
            <w:tcW w:w="8828" w:type="dxa"/>
          </w:tcPr>
          <w:p w14:paraId="3E6D4B52" w14:textId="77777777" w:rsidR="003E6E86" w:rsidRPr="003E6E86" w:rsidRDefault="003E6E86" w:rsidP="00114426">
            <w:pPr>
              <w:numPr>
                <w:ilvl w:val="0"/>
                <w:numId w:val="248"/>
              </w:numPr>
              <w:snapToGrid w:val="0"/>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Instrumento de Diseño</w:t>
            </w:r>
            <w:r w:rsidRPr="003E6E86">
              <w:rPr>
                <w:rFonts w:eastAsia="Calibri" w:cstheme="minorHAnsi"/>
                <w:kern w:val="2"/>
                <w:sz w:val="20"/>
                <w:szCs w:val="20"/>
                <w14:ligatures w14:val="standardContextual"/>
              </w:rPr>
              <w:t xml:space="preserve"> del Pp;</w:t>
            </w:r>
          </w:p>
          <w:p w14:paraId="01EF5273"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Documentos normativos e institucionales; como Reglas de operación o Manuales operativos;</w:t>
            </w:r>
          </w:p>
          <w:p w14:paraId="553AA818"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Estadísticas oficiales;</w:t>
            </w:r>
          </w:p>
          <w:p w14:paraId="464F81E7"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Estudios e informes internacionales relacionados con el problema público;</w:t>
            </w:r>
          </w:p>
          <w:p w14:paraId="73375BF3"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lastRenderedPageBreak/>
              <w:t>Registros administrativos del Pp o sector como padrones de beneficiarios, bases de datos institucionales, informes operativos;</w:t>
            </w:r>
          </w:p>
          <w:p w14:paraId="2DCF5BBC" w14:textId="77777777" w:rsidR="003E6E86" w:rsidRPr="003E6E86" w:rsidRDefault="002E66C8" w:rsidP="003E6E86">
            <w:pPr>
              <w:numPr>
                <w:ilvl w:val="0"/>
                <w:numId w:val="248"/>
              </w:numPr>
              <w:snapToGrid w:val="0"/>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ISD</w:t>
            </w:r>
          </w:p>
          <w:p w14:paraId="06FF08DA" w14:textId="77777777" w:rsidR="003E6E86" w:rsidRPr="003E6E86" w:rsidRDefault="003E6E86" w:rsidP="003E6E8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Fuentes bibliográficas especializadas, como publicaciones académicas, libros y artículos sobre el problema público.</w:t>
            </w:r>
          </w:p>
          <w:p w14:paraId="0103469A" w14:textId="77777777" w:rsidR="003E6E86" w:rsidRPr="003E6E86" w:rsidRDefault="003E6E86" w:rsidP="0011442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Informes y estudios nacionales e internacionales sobre intervenciones similares;</w:t>
            </w:r>
          </w:p>
          <w:p w14:paraId="75B82648" w14:textId="77777777" w:rsidR="003E6E86" w:rsidRPr="002E66C8" w:rsidRDefault="003E6E86" w:rsidP="00114426">
            <w:pPr>
              <w:numPr>
                <w:ilvl w:val="0"/>
                <w:numId w:val="248"/>
              </w:numPr>
              <w:snapToGrid w:val="0"/>
              <w:jc w:val="both"/>
              <w:rPr>
                <w:rFonts w:eastAsia="Calibri" w:cstheme="minorHAnsi"/>
                <w:kern w:val="2"/>
                <w:sz w:val="20"/>
                <w:szCs w:val="20"/>
                <w14:ligatures w14:val="standardContextual"/>
              </w:rPr>
            </w:pPr>
            <w:r w:rsidRPr="003E6E86">
              <w:rPr>
                <w:rFonts w:eastAsia="Calibri" w:cstheme="minorHAnsi"/>
                <w:kern w:val="2"/>
                <w:sz w:val="20"/>
                <w:szCs w:val="20"/>
                <w14:ligatures w14:val="standardContextual"/>
              </w:rPr>
              <w:t xml:space="preserve">Evaluaciones previas del Pp o de programas </w:t>
            </w:r>
            <w:r>
              <w:rPr>
                <w:rFonts w:eastAsia="Calibri" w:cstheme="minorHAnsi"/>
                <w:kern w:val="2"/>
                <w:sz w:val="20"/>
                <w:szCs w:val="20"/>
                <w14:ligatures w14:val="standardContextual"/>
              </w:rPr>
              <w:t>con características similares</w:t>
            </w:r>
            <w:r w:rsidRPr="003E6E86">
              <w:rPr>
                <w:rFonts w:eastAsia="Calibri" w:cstheme="minorHAnsi"/>
                <w:kern w:val="2"/>
                <w:sz w:val="20"/>
                <w:szCs w:val="20"/>
                <w14:ligatures w14:val="standardContextual"/>
              </w:rPr>
              <w:t>.</w:t>
            </w:r>
          </w:p>
        </w:tc>
      </w:tr>
    </w:tbl>
    <w:p w14:paraId="05B5EF92" w14:textId="194B199B" w:rsidR="0016614A" w:rsidRDefault="0016614A">
      <w:pPr>
        <w:rPr>
          <w:rFonts w:eastAsia="Calibri" w:cstheme="minorHAnsi"/>
          <w:kern w:val="2"/>
          <w:sz w:val="20"/>
          <w:szCs w:val="20"/>
          <w14:ligatures w14:val="standardContextual"/>
        </w:rPr>
      </w:pPr>
    </w:p>
    <w:p w14:paraId="2FB47022" w14:textId="77777777" w:rsidR="00137043" w:rsidRPr="00114426" w:rsidRDefault="00137043"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65" w:name="_Toc197436241"/>
      <w:r w:rsidRPr="00114426">
        <w:rPr>
          <w:rFonts w:eastAsia="Times New Roman" w:cstheme="minorHAnsi"/>
          <w:b/>
          <w:bCs/>
          <w:kern w:val="2"/>
          <w:sz w:val="20"/>
          <w:szCs w:val="20"/>
          <w14:ligatures w14:val="standardContextual"/>
        </w:rPr>
        <w:t>III</w:t>
      </w:r>
      <w:r w:rsidR="00F31A91">
        <w:rPr>
          <w:rFonts w:eastAsia="Times New Roman" w:cstheme="minorHAnsi"/>
          <w:b/>
          <w:bCs/>
          <w:kern w:val="2"/>
          <w:sz w:val="20"/>
          <w:szCs w:val="20"/>
          <w14:ligatures w14:val="standardContextual"/>
        </w:rPr>
        <w:t>.</w:t>
      </w:r>
      <w:r w:rsidRPr="00114426">
        <w:rPr>
          <w:rFonts w:eastAsia="Times New Roman" w:cstheme="minorHAnsi"/>
          <w:b/>
          <w:bCs/>
          <w:kern w:val="2"/>
          <w:sz w:val="20"/>
          <w:szCs w:val="20"/>
          <w14:ligatures w14:val="standardContextual"/>
        </w:rPr>
        <w:t xml:space="preserve"> Seguimiento</w:t>
      </w:r>
      <w:bookmarkEnd w:id="65"/>
      <w:r w:rsidRPr="00114426">
        <w:rPr>
          <w:rFonts w:eastAsia="Times New Roman" w:cstheme="minorHAnsi"/>
          <w:b/>
          <w:bCs/>
          <w:kern w:val="2"/>
          <w:sz w:val="20"/>
          <w:szCs w:val="20"/>
          <w14:ligatures w14:val="standardContextual"/>
        </w:rPr>
        <w:t xml:space="preserve"> </w:t>
      </w:r>
    </w:p>
    <w:p w14:paraId="383E95C1" w14:textId="77777777" w:rsidR="00137043" w:rsidRPr="00114426" w:rsidRDefault="00137043"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66" w:name="_Toc197436242"/>
      <w:r w:rsidRPr="00114426">
        <w:rPr>
          <w:rFonts w:eastAsia="Times New Roman" w:cstheme="minorHAnsi"/>
          <w:b/>
          <w:bCs/>
          <w:color w:val="000000"/>
          <w:kern w:val="2"/>
          <w:sz w:val="20"/>
          <w:szCs w:val="20"/>
          <w14:ligatures w14:val="standardContextual"/>
        </w:rPr>
        <w:t>4.- Con base en la Metodología de Marco Lógico, ¿el Instrumento de Seguimiento del Desempeño del Pp</w:t>
      </w:r>
      <w:r w:rsidR="00F70806" w:rsidRPr="00114426">
        <w:rPr>
          <w:rFonts w:eastAsia="Times New Roman" w:cstheme="minorHAnsi"/>
          <w:b/>
          <w:bCs/>
          <w:color w:val="000000"/>
          <w:kern w:val="2"/>
          <w:sz w:val="20"/>
          <w:szCs w:val="20"/>
          <w14:ligatures w14:val="standardContextual"/>
        </w:rPr>
        <w:t xml:space="preserve"> permite identificar con claridad sus objetivos y resultados obtenidos?</w:t>
      </w:r>
      <w:bookmarkEnd w:id="66"/>
    </w:p>
    <w:p w14:paraId="5403D8F1" w14:textId="77777777" w:rsidR="00F70806" w:rsidRDefault="00F70806" w:rsidP="00F70806">
      <w:pPr>
        <w:snapToGrid w:val="0"/>
        <w:spacing w:before="120" w:after="120" w:line="271" w:lineRule="auto"/>
        <w:jc w:val="both"/>
        <w:rPr>
          <w:rFonts w:eastAsia="Calibri" w:cstheme="minorHAnsi"/>
          <w:kern w:val="2"/>
          <w:sz w:val="20"/>
          <w:szCs w:val="20"/>
          <w14:ligatures w14:val="standardContextual"/>
        </w:rPr>
      </w:pPr>
      <w:r w:rsidRPr="00F70806">
        <w:rPr>
          <w:rFonts w:eastAsia="Calibri" w:cstheme="minorHAnsi"/>
          <w:kern w:val="2"/>
          <w:sz w:val="20"/>
          <w:szCs w:val="20"/>
          <w14:ligatures w14:val="standardContextual"/>
        </w:rPr>
        <w:t xml:space="preserve">La instancia evaluadora deberá </w:t>
      </w:r>
      <w:r>
        <w:rPr>
          <w:rFonts w:eastAsia="Calibri" w:cstheme="minorHAnsi"/>
          <w:kern w:val="2"/>
          <w:sz w:val="20"/>
          <w:szCs w:val="20"/>
          <w14:ligatures w14:val="standardContextual"/>
        </w:rPr>
        <w:t>presentar un análisis del ISD del Pp, y de cada uno de los indicadores que lo conforman, a partir de los siguientes criterios:</w:t>
      </w:r>
    </w:p>
    <w:p w14:paraId="32A6687F" w14:textId="77777777" w:rsidR="00170AB5" w:rsidRPr="00114426" w:rsidRDefault="00170AB5" w:rsidP="00A32238">
      <w:pPr>
        <w:pStyle w:val="Prrafodelista"/>
        <w:numPr>
          <w:ilvl w:val="0"/>
          <w:numId w:val="263"/>
        </w:numPr>
        <w:snapToGrid w:val="0"/>
        <w:spacing w:before="120" w:after="120" w:line="271" w:lineRule="auto"/>
        <w:jc w:val="both"/>
        <w:rPr>
          <w:rFonts w:asciiTheme="minorHAnsi" w:eastAsia="Calibri" w:hAnsiTheme="minorHAnsi" w:cs="Noto Sans"/>
          <w:kern w:val="2"/>
          <w14:ligatures w14:val="standardContextual"/>
        </w:rPr>
      </w:pPr>
      <w:r>
        <w:rPr>
          <w:rFonts w:asciiTheme="minorHAnsi" w:eastAsia="Calibri" w:hAnsiTheme="minorHAnsi" w:cs="Noto Sans"/>
          <w:kern w:val="2"/>
          <w14:ligatures w14:val="standardContextual"/>
        </w:rPr>
        <w:t>Verificar la alineación del ISD con el árbol de objetivos.</w:t>
      </w:r>
    </w:p>
    <w:p w14:paraId="3503ACE6" w14:textId="77777777" w:rsidR="00A32238" w:rsidRDefault="00A32238" w:rsidP="00A32238">
      <w:pPr>
        <w:pStyle w:val="Prrafodelista"/>
        <w:numPr>
          <w:ilvl w:val="0"/>
          <w:numId w:val="263"/>
        </w:numPr>
        <w:snapToGrid w:val="0"/>
        <w:spacing w:before="120" w:after="120" w:line="271" w:lineRule="auto"/>
        <w:jc w:val="both"/>
        <w:rPr>
          <w:rFonts w:asciiTheme="minorHAnsi" w:eastAsia="Calibri" w:hAnsiTheme="minorHAnsi" w:cs="Noto Sans"/>
          <w:kern w:val="2"/>
          <w14:ligatures w14:val="standardContextual"/>
        </w:rPr>
      </w:pPr>
      <w:r>
        <w:rPr>
          <w:rFonts w:asciiTheme="minorHAnsi" w:eastAsia="Calibri" w:hAnsiTheme="minorHAnsi" w:cs="Noto Sans"/>
          <w:kern w:val="2"/>
          <w:lang w:val="es-MX"/>
          <w14:ligatures w14:val="standardContextual"/>
        </w:rPr>
        <w:t>Valorar si los indicadores que conforman el ISD permiten obtener información sobre l</w:t>
      </w:r>
      <w:r w:rsidRPr="00114426">
        <w:rPr>
          <w:rFonts w:asciiTheme="minorHAnsi" w:eastAsia="Calibri" w:hAnsiTheme="minorHAnsi" w:cs="Noto Sans"/>
          <w:kern w:val="2"/>
          <w:lang w:val="es-MX"/>
          <w14:ligatures w14:val="standardContextual"/>
        </w:rPr>
        <w:t>a gestión de los principales procesos operativos y de gestión del</w:t>
      </w:r>
      <w:r>
        <w:rPr>
          <w:rFonts w:asciiTheme="minorHAnsi" w:eastAsia="Calibri" w:hAnsiTheme="minorHAnsi" w:cs="Noto Sans"/>
          <w:kern w:val="2"/>
          <w:lang w:val="es-MX"/>
          <w14:ligatures w14:val="standardContextual"/>
        </w:rPr>
        <w:t xml:space="preserve"> Pp; así como sobre </w:t>
      </w:r>
      <w:r w:rsidRPr="00114426">
        <w:rPr>
          <w:rFonts w:asciiTheme="minorHAnsi" w:eastAsia="Calibri" w:hAnsiTheme="minorHAnsi" w:cs="Noto Sans"/>
          <w:kern w:val="2"/>
          <w14:ligatures w14:val="standardContextual"/>
        </w:rPr>
        <w:t>la generación y/o entrega de los bienes y/o servicios del Pp</w:t>
      </w:r>
      <w:r>
        <w:rPr>
          <w:rFonts w:asciiTheme="minorHAnsi" w:eastAsia="Calibri" w:hAnsiTheme="minorHAnsi" w:cs="Noto Sans"/>
          <w:kern w:val="2"/>
          <w14:ligatures w14:val="standardContextual"/>
        </w:rPr>
        <w:t xml:space="preserve">, </w:t>
      </w:r>
      <w:r w:rsidRPr="00114426">
        <w:rPr>
          <w:rFonts w:asciiTheme="minorHAnsi" w:eastAsia="Calibri" w:hAnsiTheme="minorHAnsi" w:cs="Noto Sans"/>
          <w:kern w:val="2"/>
          <w:lang w:val="es-MX"/>
          <w14:ligatures w14:val="standardContextual"/>
        </w:rPr>
        <w:t>la cobertura de la población</w:t>
      </w:r>
      <w:r>
        <w:rPr>
          <w:rFonts w:asciiTheme="minorHAnsi" w:eastAsia="Calibri" w:hAnsiTheme="minorHAnsi" w:cs="Noto Sans"/>
          <w:kern w:val="2"/>
          <w:lang w:val="es-MX"/>
          <w14:ligatures w14:val="standardContextual"/>
        </w:rPr>
        <w:t xml:space="preserve"> objetivo y </w:t>
      </w:r>
      <w:r w:rsidRPr="00114426">
        <w:rPr>
          <w:rFonts w:asciiTheme="minorHAnsi" w:eastAsia="Calibri" w:hAnsiTheme="minorHAnsi" w:cs="Noto Sans"/>
          <w:kern w:val="2"/>
          <w14:ligatures w14:val="standardContextual"/>
        </w:rPr>
        <w:t>sobre el cambio pr</w:t>
      </w:r>
      <w:r w:rsidR="00170AB5">
        <w:rPr>
          <w:rFonts w:asciiTheme="minorHAnsi" w:eastAsia="Calibri" w:hAnsiTheme="minorHAnsi" w:cs="Noto Sans"/>
          <w:kern w:val="2"/>
          <w14:ligatures w14:val="standardContextual"/>
        </w:rPr>
        <w:t>oducido en la población atendida</w:t>
      </w:r>
      <w:r w:rsidRPr="00114426">
        <w:rPr>
          <w:rFonts w:asciiTheme="minorHAnsi" w:eastAsia="Calibri" w:hAnsiTheme="minorHAnsi" w:cs="Noto Sans"/>
          <w:kern w:val="2"/>
          <w14:ligatures w14:val="standardContextual"/>
        </w:rPr>
        <w:t xml:space="preserve"> derivado de la ejecución del programa, mediante una variable de resultados.</w:t>
      </w:r>
    </w:p>
    <w:p w14:paraId="2A72B5E7" w14:textId="1A2583FC" w:rsidR="00170AB5" w:rsidRPr="002C6708" w:rsidRDefault="00170AB5" w:rsidP="002C6708">
      <w:pPr>
        <w:pStyle w:val="Prrafodelista"/>
        <w:numPr>
          <w:ilvl w:val="0"/>
          <w:numId w:val="263"/>
        </w:numPr>
        <w:snapToGrid w:val="0"/>
        <w:spacing w:before="120" w:after="120" w:line="271" w:lineRule="auto"/>
        <w:jc w:val="both"/>
        <w:rPr>
          <w:rFonts w:asciiTheme="minorHAnsi" w:eastAsia="Calibri" w:hAnsiTheme="minorHAnsi" w:cs="Noto Sans"/>
          <w:kern w:val="2"/>
          <w14:ligatures w14:val="standardContextual"/>
        </w:rPr>
      </w:pPr>
      <w:r w:rsidRPr="002D5389">
        <w:rPr>
          <w:rFonts w:asciiTheme="minorHAnsi" w:eastAsia="Calibri" w:hAnsiTheme="minorHAnsi" w:cs="Noto Sans"/>
          <w:kern w:val="2"/>
          <w:lang w:val="es-MX"/>
          <w14:ligatures w14:val="standardContextual"/>
        </w:rPr>
        <w:t xml:space="preserve">Analizar si se cuenta con supuestos para </w:t>
      </w:r>
      <w:r w:rsidR="003E6E86" w:rsidRPr="002D5389">
        <w:rPr>
          <w:rFonts w:asciiTheme="minorHAnsi" w:eastAsia="Calibri" w:hAnsiTheme="minorHAnsi" w:cs="Noto Sans"/>
          <w:kern w:val="2"/>
          <w:lang w:val="es-MX"/>
          <w14:ligatures w14:val="standardContextual"/>
        </w:rPr>
        <w:t>cada nivel del resumen narrativo, si</w:t>
      </w:r>
      <w:r w:rsidR="003E6E86">
        <w:rPr>
          <w:rFonts w:asciiTheme="minorHAnsi" w:eastAsia="Calibri" w:hAnsiTheme="minorHAnsi" w:cs="Noto Sans"/>
          <w:kern w:val="2"/>
          <w:lang w:val="es-MX"/>
          <w14:ligatures w14:val="standardContextual"/>
        </w:rPr>
        <w:t xml:space="preserve"> lo</w:t>
      </w:r>
      <w:r w:rsidRPr="00170AB5">
        <w:rPr>
          <w:rFonts w:asciiTheme="minorHAnsi" w:eastAsia="Calibri" w:hAnsiTheme="minorHAnsi" w:cs="Noto Sans"/>
          <w:kern w:val="2"/>
          <w:lang w:val="es-MX"/>
          <w14:ligatures w14:val="standardContextual"/>
        </w:rPr>
        <w:t>s medios de verificación identificados son los necesarios y suficientes para obtener los datos requeridos para el cálculo de los indicadores.</w:t>
      </w:r>
    </w:p>
    <w:p w14:paraId="0DB91565" w14:textId="4532BB27" w:rsidR="00C3778D" w:rsidRPr="002D5389" w:rsidRDefault="003E6E86" w:rsidP="00114426">
      <w:pPr>
        <w:snapToGrid w:val="0"/>
        <w:spacing w:before="120" w:after="120" w:line="271" w:lineRule="auto"/>
        <w:contextualSpacing/>
        <w:jc w:val="both"/>
        <w:rPr>
          <w:rFonts w:eastAsia="Calibri" w:cstheme="minorHAnsi"/>
          <w:kern w:val="2"/>
          <w:sz w:val="20"/>
          <w:szCs w:val="20"/>
          <w14:ligatures w14:val="standardContextual"/>
        </w:rPr>
      </w:pPr>
      <w:r w:rsidRPr="002D5389">
        <w:rPr>
          <w:rFonts w:eastAsia="Calibri" w:cstheme="minorHAnsi"/>
          <w:kern w:val="2"/>
          <w:sz w:val="20"/>
          <w:szCs w:val="20"/>
          <w14:ligatures w14:val="standardContextual"/>
        </w:rPr>
        <w:t xml:space="preserve">Asimismo, </w:t>
      </w:r>
      <w:r w:rsidR="002D5389" w:rsidRPr="002D5389">
        <w:rPr>
          <w:rFonts w:eastAsia="Calibri" w:cstheme="minorHAnsi"/>
          <w:kern w:val="2"/>
          <w:sz w:val="20"/>
          <w:szCs w:val="20"/>
          <w14:ligatures w14:val="standardContextual"/>
        </w:rPr>
        <w:t xml:space="preserve">en caso de que el Pp cuente con MIR, </w:t>
      </w:r>
      <w:r w:rsidRPr="002D5389">
        <w:rPr>
          <w:rFonts w:eastAsia="Calibri" w:cstheme="minorHAnsi"/>
          <w:kern w:val="2"/>
          <w:sz w:val="20"/>
          <w:szCs w:val="20"/>
          <w14:ligatures w14:val="standardContextual"/>
        </w:rPr>
        <w:t>se deberá realizar un a</w:t>
      </w:r>
      <w:r w:rsidR="00C3778D" w:rsidRPr="002D5389">
        <w:rPr>
          <w:rFonts w:eastAsia="Calibri" w:cstheme="minorHAnsi"/>
          <w:kern w:val="2"/>
          <w:sz w:val="20"/>
          <w:szCs w:val="20"/>
          <w14:ligatures w14:val="standardContextual"/>
        </w:rPr>
        <w:t xml:space="preserve">nálisis de la lógica </w:t>
      </w:r>
      <w:r w:rsidR="002D5389" w:rsidRPr="002D5389">
        <w:rPr>
          <w:rFonts w:eastAsia="Calibri" w:cstheme="minorHAnsi"/>
          <w:kern w:val="2"/>
          <w:sz w:val="20"/>
          <w:szCs w:val="20"/>
          <w14:ligatures w14:val="standardContextual"/>
        </w:rPr>
        <w:t>horizontal de los objetivos</w:t>
      </w:r>
      <w:r w:rsidR="00C3778D" w:rsidRPr="002D5389">
        <w:rPr>
          <w:rFonts w:eastAsia="Calibri" w:cstheme="minorHAnsi"/>
          <w:kern w:val="2"/>
          <w:sz w:val="20"/>
          <w:szCs w:val="20"/>
          <w14:ligatures w14:val="standardContextual"/>
        </w:rPr>
        <w:t>, para lo cual empleará el siguiente formato para cada nivel de indicadores:</w:t>
      </w:r>
    </w:p>
    <w:p w14:paraId="10767932" w14:textId="77777777" w:rsidR="003E6E86" w:rsidRPr="00114426" w:rsidRDefault="003E6E86" w:rsidP="00114426">
      <w:pPr>
        <w:snapToGrid w:val="0"/>
        <w:spacing w:before="120" w:after="120" w:line="271" w:lineRule="auto"/>
        <w:contextualSpacing/>
        <w:jc w:val="both"/>
        <w:rPr>
          <w:rFonts w:eastAsia="Calibri" w:cstheme="minorHAnsi"/>
          <w:kern w:val="2"/>
          <w:sz w:val="20"/>
          <w:szCs w:val="20"/>
          <w:highlight w:val="lightGray"/>
          <w14:ligatures w14:val="standardContextual"/>
        </w:rPr>
      </w:pPr>
    </w:p>
    <w:tbl>
      <w:tblPr>
        <w:tblStyle w:val="Tablaconcuadrcula2"/>
        <w:tblW w:w="0" w:type="auto"/>
        <w:tblLook w:val="04A0" w:firstRow="1" w:lastRow="0" w:firstColumn="1" w:lastColumn="0" w:noHBand="0" w:noVBand="1"/>
      </w:tblPr>
      <w:tblGrid>
        <w:gridCol w:w="987"/>
        <w:gridCol w:w="971"/>
        <w:gridCol w:w="965"/>
        <w:gridCol w:w="1364"/>
        <w:gridCol w:w="1146"/>
        <w:gridCol w:w="1048"/>
        <w:gridCol w:w="2347"/>
      </w:tblGrid>
      <w:tr w:rsidR="00C3778D" w:rsidRPr="002D5389" w14:paraId="4B149CEA" w14:textId="77777777" w:rsidTr="007F308B">
        <w:trPr>
          <w:trHeight w:val="188"/>
        </w:trPr>
        <w:tc>
          <w:tcPr>
            <w:tcW w:w="8828" w:type="dxa"/>
            <w:gridSpan w:val="7"/>
            <w:shd w:val="clear" w:color="auto" w:fill="621233"/>
            <w:vAlign w:val="center"/>
          </w:tcPr>
          <w:p w14:paraId="2C141ACD" w14:textId="77777777" w:rsidR="00C3778D" w:rsidRPr="002D5389" w:rsidRDefault="00C3778D" w:rsidP="00C3778D">
            <w:pPr>
              <w:snapToGrid w:val="0"/>
              <w:spacing w:line="271" w:lineRule="auto"/>
              <w:rPr>
                <w:rFonts w:eastAsia="Calibri" w:cstheme="minorHAnsi"/>
                <w:sz w:val="20"/>
                <w:szCs w:val="20"/>
              </w:rPr>
            </w:pPr>
            <w:r w:rsidRPr="002D5389">
              <w:rPr>
                <w:rFonts w:eastAsia="Calibri" w:cstheme="minorHAnsi"/>
                <w:sz w:val="20"/>
                <w:szCs w:val="20"/>
              </w:rPr>
              <w:t xml:space="preserve">Nivel del indicador: </w:t>
            </w:r>
          </w:p>
          <w:p w14:paraId="1A5507B0" w14:textId="77777777" w:rsidR="00C3778D" w:rsidRPr="002D5389" w:rsidRDefault="00C3778D" w:rsidP="00C3778D">
            <w:pPr>
              <w:snapToGrid w:val="0"/>
              <w:spacing w:line="271" w:lineRule="auto"/>
              <w:rPr>
                <w:rFonts w:eastAsia="Calibri" w:cstheme="minorHAnsi"/>
                <w:sz w:val="20"/>
                <w:szCs w:val="20"/>
              </w:rPr>
            </w:pPr>
            <w:r w:rsidRPr="002D5389">
              <w:rPr>
                <w:rFonts w:eastAsia="Calibri" w:cstheme="minorHAnsi"/>
                <w:sz w:val="20"/>
                <w:szCs w:val="20"/>
              </w:rPr>
              <w:t>Objetivo del Indicador:</w:t>
            </w:r>
          </w:p>
        </w:tc>
      </w:tr>
      <w:tr w:rsidR="00C3778D" w:rsidRPr="002D5389" w14:paraId="38BA0501" w14:textId="77777777" w:rsidTr="007F308B">
        <w:tc>
          <w:tcPr>
            <w:tcW w:w="988" w:type="dxa"/>
            <w:shd w:val="clear" w:color="auto" w:fill="1E5B4E"/>
            <w:vAlign w:val="center"/>
          </w:tcPr>
          <w:p w14:paraId="70D49CC3"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Indicador</w:t>
            </w:r>
          </w:p>
        </w:tc>
        <w:tc>
          <w:tcPr>
            <w:tcW w:w="992" w:type="dxa"/>
            <w:shd w:val="clear" w:color="auto" w:fill="1E5B4E"/>
            <w:vAlign w:val="center"/>
          </w:tcPr>
          <w:p w14:paraId="278EEA4A"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Método de cálculo</w:t>
            </w:r>
          </w:p>
        </w:tc>
        <w:tc>
          <w:tcPr>
            <w:tcW w:w="992" w:type="dxa"/>
            <w:shd w:val="clear" w:color="auto" w:fill="1E5B4E"/>
            <w:vAlign w:val="center"/>
          </w:tcPr>
          <w:p w14:paraId="30BEDFB1"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Unidad de medida</w:t>
            </w:r>
          </w:p>
        </w:tc>
        <w:tc>
          <w:tcPr>
            <w:tcW w:w="1418" w:type="dxa"/>
            <w:shd w:val="clear" w:color="auto" w:fill="1E5B4E"/>
            <w:vAlign w:val="center"/>
          </w:tcPr>
          <w:p w14:paraId="259855BB"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Tipo</w:t>
            </w:r>
          </w:p>
          <w:p w14:paraId="601DA4E6"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Dimensión</w:t>
            </w:r>
          </w:p>
          <w:p w14:paraId="6C4BEDB5"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Frecuencia</w:t>
            </w:r>
          </w:p>
        </w:tc>
        <w:tc>
          <w:tcPr>
            <w:tcW w:w="1134" w:type="dxa"/>
            <w:shd w:val="clear" w:color="auto" w:fill="1E5B4E"/>
            <w:vAlign w:val="center"/>
          </w:tcPr>
          <w:p w14:paraId="37EB3702"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Medios de verificación</w:t>
            </w:r>
          </w:p>
        </w:tc>
        <w:tc>
          <w:tcPr>
            <w:tcW w:w="708" w:type="dxa"/>
            <w:shd w:val="clear" w:color="auto" w:fill="1E5B4E"/>
            <w:vAlign w:val="center"/>
          </w:tcPr>
          <w:p w14:paraId="55AA241D"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Supuestos</w:t>
            </w:r>
          </w:p>
        </w:tc>
        <w:tc>
          <w:tcPr>
            <w:tcW w:w="2596" w:type="dxa"/>
            <w:shd w:val="clear" w:color="auto" w:fill="1E5B4E"/>
            <w:vAlign w:val="center"/>
          </w:tcPr>
          <w:p w14:paraId="7B3844F2" w14:textId="77777777" w:rsidR="00C3778D" w:rsidRPr="002D5389" w:rsidRDefault="00C3778D" w:rsidP="00C3778D">
            <w:pPr>
              <w:snapToGrid w:val="0"/>
              <w:spacing w:line="271" w:lineRule="auto"/>
              <w:jc w:val="center"/>
              <w:rPr>
                <w:rFonts w:eastAsia="Calibri" w:cstheme="minorHAnsi"/>
                <w:sz w:val="20"/>
                <w:szCs w:val="20"/>
              </w:rPr>
            </w:pPr>
            <w:r w:rsidRPr="002D5389">
              <w:rPr>
                <w:rFonts w:eastAsia="Calibri" w:cstheme="minorHAnsi"/>
                <w:sz w:val="20"/>
                <w:szCs w:val="20"/>
              </w:rPr>
              <w:t>Análisis de la Instancia Evaluadora</w:t>
            </w:r>
          </w:p>
        </w:tc>
      </w:tr>
      <w:tr w:rsidR="00C3778D" w:rsidRPr="002D5389" w14:paraId="18E208D0" w14:textId="77777777" w:rsidTr="007F308B">
        <w:tc>
          <w:tcPr>
            <w:tcW w:w="988" w:type="dxa"/>
            <w:vAlign w:val="center"/>
          </w:tcPr>
          <w:p w14:paraId="535ED266" w14:textId="77777777" w:rsidR="00C3778D" w:rsidRPr="002D5389" w:rsidRDefault="00C3778D" w:rsidP="00C3778D">
            <w:pPr>
              <w:snapToGrid w:val="0"/>
              <w:spacing w:line="271" w:lineRule="auto"/>
              <w:jc w:val="center"/>
              <w:rPr>
                <w:rFonts w:eastAsia="Calibri" w:cstheme="minorHAnsi"/>
                <w:sz w:val="20"/>
                <w:szCs w:val="20"/>
              </w:rPr>
            </w:pPr>
          </w:p>
        </w:tc>
        <w:tc>
          <w:tcPr>
            <w:tcW w:w="992" w:type="dxa"/>
            <w:vAlign w:val="center"/>
          </w:tcPr>
          <w:p w14:paraId="77BA877D" w14:textId="77777777" w:rsidR="00C3778D" w:rsidRPr="002D5389" w:rsidRDefault="00C3778D" w:rsidP="00C3778D">
            <w:pPr>
              <w:snapToGrid w:val="0"/>
              <w:spacing w:line="271" w:lineRule="auto"/>
              <w:jc w:val="center"/>
              <w:rPr>
                <w:rFonts w:eastAsia="Calibri" w:cstheme="minorHAnsi"/>
                <w:sz w:val="20"/>
                <w:szCs w:val="20"/>
              </w:rPr>
            </w:pPr>
          </w:p>
        </w:tc>
        <w:tc>
          <w:tcPr>
            <w:tcW w:w="992" w:type="dxa"/>
            <w:vAlign w:val="center"/>
          </w:tcPr>
          <w:p w14:paraId="49ECD0F4" w14:textId="77777777" w:rsidR="00C3778D" w:rsidRPr="002D5389" w:rsidRDefault="00C3778D" w:rsidP="00C3778D">
            <w:pPr>
              <w:snapToGrid w:val="0"/>
              <w:spacing w:line="271" w:lineRule="auto"/>
              <w:jc w:val="center"/>
              <w:rPr>
                <w:rFonts w:eastAsia="Calibri" w:cstheme="minorHAnsi"/>
                <w:sz w:val="20"/>
                <w:szCs w:val="20"/>
              </w:rPr>
            </w:pPr>
          </w:p>
        </w:tc>
        <w:tc>
          <w:tcPr>
            <w:tcW w:w="1418" w:type="dxa"/>
            <w:vAlign w:val="center"/>
          </w:tcPr>
          <w:p w14:paraId="1D18F4F0" w14:textId="77777777" w:rsidR="00C3778D" w:rsidRPr="002D5389" w:rsidRDefault="00C3778D" w:rsidP="00C3778D">
            <w:pPr>
              <w:snapToGrid w:val="0"/>
              <w:spacing w:line="271" w:lineRule="auto"/>
              <w:jc w:val="center"/>
              <w:rPr>
                <w:rFonts w:eastAsia="Calibri" w:cstheme="minorHAnsi"/>
                <w:sz w:val="20"/>
                <w:szCs w:val="20"/>
              </w:rPr>
            </w:pPr>
          </w:p>
        </w:tc>
        <w:tc>
          <w:tcPr>
            <w:tcW w:w="1134" w:type="dxa"/>
            <w:vAlign w:val="center"/>
          </w:tcPr>
          <w:p w14:paraId="61795BED" w14:textId="77777777" w:rsidR="00C3778D" w:rsidRPr="002D5389" w:rsidRDefault="00C3778D" w:rsidP="00C3778D">
            <w:pPr>
              <w:snapToGrid w:val="0"/>
              <w:spacing w:line="271" w:lineRule="auto"/>
              <w:jc w:val="center"/>
              <w:rPr>
                <w:rFonts w:eastAsia="Calibri" w:cstheme="minorHAnsi"/>
                <w:sz w:val="20"/>
                <w:szCs w:val="20"/>
              </w:rPr>
            </w:pPr>
          </w:p>
        </w:tc>
        <w:tc>
          <w:tcPr>
            <w:tcW w:w="708" w:type="dxa"/>
            <w:vAlign w:val="center"/>
          </w:tcPr>
          <w:p w14:paraId="07C86A8B" w14:textId="77777777" w:rsidR="00C3778D" w:rsidRPr="002D5389" w:rsidRDefault="00C3778D" w:rsidP="00C3778D">
            <w:pPr>
              <w:snapToGrid w:val="0"/>
              <w:spacing w:line="271" w:lineRule="auto"/>
              <w:jc w:val="center"/>
              <w:rPr>
                <w:rFonts w:eastAsia="Calibri" w:cstheme="minorHAnsi"/>
                <w:sz w:val="20"/>
                <w:szCs w:val="20"/>
              </w:rPr>
            </w:pPr>
          </w:p>
        </w:tc>
        <w:tc>
          <w:tcPr>
            <w:tcW w:w="2596" w:type="dxa"/>
            <w:vAlign w:val="center"/>
          </w:tcPr>
          <w:p w14:paraId="2EAC0900" w14:textId="77777777" w:rsidR="00C3778D" w:rsidRPr="002D5389" w:rsidRDefault="00C3778D" w:rsidP="00C3778D">
            <w:pPr>
              <w:snapToGrid w:val="0"/>
              <w:spacing w:line="271" w:lineRule="auto"/>
              <w:jc w:val="center"/>
              <w:rPr>
                <w:rFonts w:eastAsia="Calibri" w:cstheme="minorHAnsi"/>
                <w:sz w:val="20"/>
                <w:szCs w:val="20"/>
              </w:rPr>
            </w:pPr>
          </w:p>
        </w:tc>
      </w:tr>
    </w:tbl>
    <w:p w14:paraId="3278D5CD"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2D5389">
        <w:rPr>
          <w:rFonts w:eastAsia="Calibri" w:cstheme="minorHAnsi"/>
          <w:kern w:val="2"/>
          <w:sz w:val="20"/>
          <w:szCs w:val="20"/>
          <w14:ligatures w14:val="standardContextual"/>
        </w:rPr>
        <w:t>La revisión debe enfocarse en la sintaxis correspondiente a cada nivel de indicadores, que el indicador mida de manera directa el cumplimiento del objetivo, que describa sus características (unidad de medida, tipo, dimensión y frecuencia), así como los medios de verificación y los supuestos.</w:t>
      </w:r>
      <w:r w:rsidRPr="00C3778D">
        <w:rPr>
          <w:rFonts w:eastAsia="Calibri" w:cstheme="minorHAnsi"/>
          <w:kern w:val="2"/>
          <w:sz w:val="20"/>
          <w:szCs w:val="20"/>
          <w14:ligatures w14:val="standardContextual"/>
        </w:rPr>
        <w:t xml:space="preserve"> </w:t>
      </w:r>
    </w:p>
    <w:p w14:paraId="33887008" w14:textId="6E006E4B" w:rsidR="002C6708" w:rsidRDefault="003E6E86" w:rsidP="002C6708">
      <w:pPr>
        <w:snapToGrid w:val="0"/>
        <w:spacing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Finalmente, s</w:t>
      </w:r>
      <w:r w:rsidR="00C3778D" w:rsidRPr="00C3778D">
        <w:rPr>
          <w:rFonts w:eastAsia="Calibri" w:cstheme="minorHAnsi"/>
          <w:kern w:val="2"/>
          <w:sz w:val="20"/>
          <w:szCs w:val="20"/>
          <w14:ligatures w14:val="standardContextual"/>
        </w:rPr>
        <w:t>e debe</w:t>
      </w:r>
      <w:r>
        <w:rPr>
          <w:rFonts w:eastAsia="Calibri" w:cstheme="minorHAnsi"/>
          <w:kern w:val="2"/>
          <w:sz w:val="20"/>
          <w:szCs w:val="20"/>
          <w14:ligatures w14:val="standardContextual"/>
        </w:rPr>
        <w:t>rá</w:t>
      </w:r>
      <w:r w:rsidR="00C3778D" w:rsidRPr="00C3778D">
        <w:rPr>
          <w:rFonts w:eastAsia="Calibri" w:cstheme="minorHAnsi"/>
          <w:kern w:val="2"/>
          <w:sz w:val="20"/>
          <w:szCs w:val="20"/>
          <w14:ligatures w14:val="standardContextual"/>
        </w:rPr>
        <w:t xml:space="preserve"> hacer una conclusión general de los aspectos revisados del Pp, principalmente valorando la consistencia y utilidad de los indicadores para el seguimiento del desempeño, de acuerdo </w:t>
      </w:r>
      <w:r>
        <w:rPr>
          <w:rFonts w:eastAsia="Calibri" w:cstheme="minorHAnsi"/>
          <w:kern w:val="2"/>
          <w:sz w:val="20"/>
          <w:szCs w:val="20"/>
          <w14:ligatures w14:val="standardContextual"/>
        </w:rPr>
        <w:t>con</w:t>
      </w:r>
      <w:r w:rsidR="00C3778D" w:rsidRPr="00C3778D">
        <w:rPr>
          <w:rFonts w:eastAsia="Calibri" w:cstheme="minorHAnsi"/>
          <w:kern w:val="2"/>
          <w:sz w:val="20"/>
          <w:szCs w:val="20"/>
          <w14:ligatures w14:val="standardContextual"/>
        </w:rPr>
        <w:t xml:space="preserve"> lo establecido en la Metodología del Marco Lógico</w:t>
      </w:r>
      <w:r>
        <w:rPr>
          <w:rFonts w:eastAsia="Calibri" w:cstheme="minorHAnsi"/>
          <w:kern w:val="2"/>
          <w:sz w:val="20"/>
          <w:szCs w:val="20"/>
          <w14:ligatures w14:val="standardContextual"/>
        </w:rPr>
        <w:t>, para lo cual se</w:t>
      </w:r>
      <w:r w:rsidR="00C3778D" w:rsidRPr="00C3778D">
        <w:rPr>
          <w:rFonts w:eastAsia="Calibri" w:cstheme="minorHAnsi"/>
          <w:kern w:val="2"/>
          <w:sz w:val="20"/>
          <w:szCs w:val="20"/>
          <w14:ligatures w14:val="standardContextual"/>
        </w:rPr>
        <w:t xml:space="preserve"> debe</w:t>
      </w:r>
      <w:r>
        <w:rPr>
          <w:rFonts w:eastAsia="Calibri" w:cstheme="minorHAnsi"/>
          <w:kern w:val="2"/>
          <w:sz w:val="20"/>
          <w:szCs w:val="20"/>
          <w14:ligatures w14:val="standardContextual"/>
        </w:rPr>
        <w:t>rá</w:t>
      </w:r>
      <w:r w:rsidR="00C3778D" w:rsidRPr="00C3778D">
        <w:rPr>
          <w:rFonts w:eastAsia="Calibri" w:cstheme="minorHAnsi"/>
          <w:kern w:val="2"/>
          <w:sz w:val="20"/>
          <w:szCs w:val="20"/>
          <w14:ligatures w14:val="standardContextual"/>
        </w:rPr>
        <w:t xml:space="preserve"> considerar si los indicadores realmente capturan los cambios esperados y si son adecuados para tomar decisiones informadas. </w:t>
      </w:r>
    </w:p>
    <w:p w14:paraId="2194176D" w14:textId="77777777" w:rsidR="002C6708" w:rsidRDefault="002C6708" w:rsidP="002C6708">
      <w:pPr>
        <w:snapToGrid w:val="0"/>
        <w:spacing w:line="271" w:lineRule="auto"/>
        <w:jc w:val="both"/>
        <w:rPr>
          <w:rFonts w:eastAsia="Calibri" w:cstheme="minorHAnsi"/>
          <w:kern w:val="2"/>
          <w:sz w:val="20"/>
          <w:szCs w:val="20"/>
          <w14:ligatures w14:val="standardContextual"/>
        </w:rPr>
      </w:pPr>
    </w:p>
    <w:tbl>
      <w:tblPr>
        <w:tblStyle w:val="Tablaconcuadrcula"/>
        <w:tblW w:w="0" w:type="auto"/>
        <w:tblLook w:val="04A0" w:firstRow="1" w:lastRow="0" w:firstColumn="1" w:lastColumn="0" w:noHBand="0" w:noVBand="1"/>
      </w:tblPr>
      <w:tblGrid>
        <w:gridCol w:w="8828"/>
      </w:tblGrid>
      <w:tr w:rsidR="002E66C8" w:rsidRPr="002E66C8" w14:paraId="5D098F8D" w14:textId="77777777" w:rsidTr="00D7356A">
        <w:tc>
          <w:tcPr>
            <w:tcW w:w="8828" w:type="dxa"/>
            <w:shd w:val="clear" w:color="auto" w:fill="002F2A"/>
          </w:tcPr>
          <w:p w14:paraId="3D00A6BE" w14:textId="77777777" w:rsidR="002E66C8" w:rsidRPr="002E66C8" w:rsidRDefault="002E66C8" w:rsidP="002E66C8">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2E66C8" w:rsidRPr="002E66C8" w14:paraId="482ABC10" w14:textId="77777777" w:rsidTr="00D7356A">
        <w:tc>
          <w:tcPr>
            <w:tcW w:w="8828" w:type="dxa"/>
          </w:tcPr>
          <w:p w14:paraId="52D50DD5"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Instrumento de Diseño del Pp;</w:t>
            </w:r>
          </w:p>
          <w:p w14:paraId="528076A6"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Documentos normativos e institucionales; como Reglas de operación o Manuales operativos;</w:t>
            </w:r>
          </w:p>
          <w:p w14:paraId="2554A914"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Estadísticas oficiales;</w:t>
            </w:r>
          </w:p>
          <w:p w14:paraId="3BE737E3"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lastRenderedPageBreak/>
              <w:t>Estudios e informes internacionales relacionados con el problema público;</w:t>
            </w:r>
          </w:p>
          <w:p w14:paraId="3057CE37"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Registros administrativos del Pp o sector como padrones de beneficiarios, bases de datos institucionales, informes operativos;</w:t>
            </w:r>
          </w:p>
          <w:p w14:paraId="338EEA26"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ISD</w:t>
            </w:r>
          </w:p>
          <w:p w14:paraId="0CB9894D"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Fuentes bibliográficas especializadas, como publicaciones académicas, libros y artículos sobre el problema público.</w:t>
            </w:r>
          </w:p>
          <w:p w14:paraId="44D50C1D"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Informes y estudios nacionales e internacionales sobre intervenciones similares;</w:t>
            </w:r>
          </w:p>
          <w:p w14:paraId="3C3E96C4" w14:textId="77777777" w:rsidR="002E66C8" w:rsidRPr="002E66C8" w:rsidRDefault="002E66C8" w:rsidP="00114426">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Evaluaciones previas del Pp o de programas con características similares.</w:t>
            </w:r>
          </w:p>
        </w:tc>
      </w:tr>
    </w:tbl>
    <w:p w14:paraId="2A7D8A01" w14:textId="77777777" w:rsidR="002E66C8" w:rsidRDefault="002E66C8" w:rsidP="00C3778D">
      <w:pPr>
        <w:snapToGrid w:val="0"/>
        <w:spacing w:before="120" w:after="120" w:line="271" w:lineRule="auto"/>
        <w:jc w:val="both"/>
        <w:rPr>
          <w:rFonts w:eastAsia="Calibri" w:cstheme="minorHAnsi"/>
          <w:kern w:val="2"/>
          <w:sz w:val="20"/>
          <w:szCs w:val="20"/>
          <w14:ligatures w14:val="standardContextual"/>
        </w:rPr>
      </w:pPr>
    </w:p>
    <w:p w14:paraId="6D656344" w14:textId="77777777" w:rsidR="006A3FE8"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2D241A30" w14:textId="659E140C"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p>
    <w:p w14:paraId="5D0D6466" w14:textId="77777777" w:rsidR="00D554CB" w:rsidRDefault="00D554CB" w:rsidP="00114426">
      <w:pPr>
        <w:keepNext/>
        <w:keepLines/>
        <w:snapToGrid w:val="0"/>
        <w:spacing w:before="120" w:after="120" w:line="271" w:lineRule="auto"/>
        <w:outlineLvl w:val="0"/>
        <w:rPr>
          <w:rFonts w:eastAsia="Times New Roman" w:cstheme="minorHAnsi"/>
          <w:b/>
          <w:bCs/>
          <w:color w:val="323E4F"/>
          <w:kern w:val="2"/>
          <w:sz w:val="20"/>
          <w:szCs w:val="20"/>
          <w14:ligatures w14:val="standardContextual"/>
        </w:rPr>
      </w:pPr>
      <w:bookmarkStart w:id="67" w:name="_Toc197436243"/>
      <w:bookmarkStart w:id="68" w:name="_Toc196936926"/>
      <w:r w:rsidRPr="00114426">
        <w:rPr>
          <w:rFonts w:eastAsia="Times New Roman" w:cstheme="minorHAnsi"/>
          <w:b/>
          <w:bCs/>
          <w:kern w:val="2"/>
          <w:sz w:val="20"/>
          <w:szCs w:val="20"/>
          <w14:ligatures w14:val="standardContextual"/>
        </w:rPr>
        <w:t>I</w:t>
      </w:r>
      <w:r w:rsidRPr="00D554CB">
        <w:rPr>
          <w:rFonts w:eastAsia="Times New Roman" w:cstheme="minorHAnsi"/>
          <w:b/>
          <w:bCs/>
          <w:kern w:val="2"/>
          <w:sz w:val="20"/>
          <w:szCs w:val="20"/>
          <w14:ligatures w14:val="standardContextual"/>
        </w:rPr>
        <w:t>V</w:t>
      </w:r>
      <w:r w:rsidRPr="00114426">
        <w:rPr>
          <w:rFonts w:eastAsia="Times New Roman" w:cstheme="minorHAnsi"/>
          <w:b/>
          <w:bCs/>
          <w:kern w:val="2"/>
          <w:sz w:val="20"/>
          <w:szCs w:val="20"/>
          <w14:ligatures w14:val="standardContextual"/>
        </w:rPr>
        <w:t>. Población y Cobertura</w:t>
      </w:r>
      <w:bookmarkEnd w:id="67"/>
    </w:p>
    <w:p w14:paraId="65D18966" w14:textId="77777777" w:rsidR="00D554CB" w:rsidRDefault="002E66C8" w:rsidP="00C3778D">
      <w:pPr>
        <w:keepNext/>
        <w:keepLines/>
        <w:snapToGrid w:val="0"/>
        <w:spacing w:before="120" w:after="120" w:line="271" w:lineRule="auto"/>
        <w:outlineLvl w:val="2"/>
        <w:rPr>
          <w:rFonts w:eastAsia="Times New Roman" w:cstheme="minorHAnsi"/>
          <w:b/>
          <w:bCs/>
          <w:kern w:val="2"/>
          <w:sz w:val="20"/>
          <w:szCs w:val="20"/>
          <w14:ligatures w14:val="standardContextual"/>
        </w:rPr>
      </w:pPr>
      <w:bookmarkStart w:id="69" w:name="_Toc197436244"/>
      <w:r w:rsidRPr="00114426">
        <w:rPr>
          <w:rFonts w:eastAsia="Times New Roman" w:cstheme="minorHAnsi"/>
          <w:b/>
          <w:bCs/>
          <w:kern w:val="2"/>
          <w:sz w:val="20"/>
          <w:szCs w:val="20"/>
          <w14:ligatures w14:val="standardContextual"/>
        </w:rPr>
        <w:t>5</w:t>
      </w:r>
      <w:r w:rsidR="00C3778D" w:rsidRPr="00114426">
        <w:rPr>
          <w:rFonts w:eastAsia="Times New Roman" w:cstheme="minorHAnsi"/>
          <w:b/>
          <w:bCs/>
          <w:kern w:val="2"/>
          <w:sz w:val="20"/>
          <w:szCs w:val="20"/>
          <w14:ligatures w14:val="standardContextual"/>
        </w:rPr>
        <w:t xml:space="preserve">.- </w:t>
      </w:r>
      <w:r w:rsidR="00D554CB">
        <w:rPr>
          <w:rFonts w:eastAsia="Times New Roman" w:cstheme="minorHAnsi"/>
          <w:b/>
          <w:bCs/>
          <w:kern w:val="2"/>
          <w:sz w:val="20"/>
          <w:szCs w:val="20"/>
          <w14:ligatures w14:val="standardContextual"/>
        </w:rPr>
        <w:t>¿El Pp identifica de manera adecuada a sus poblaciones potencial, objetivo y atendida?</w:t>
      </w:r>
      <w:bookmarkEnd w:id="69"/>
    </w:p>
    <w:bookmarkEnd w:id="68"/>
    <w:p w14:paraId="329100EC" w14:textId="77777777" w:rsidR="00BF3AAE" w:rsidRPr="00BF3AAE" w:rsidRDefault="00D554CB" w:rsidP="00BF3AAE">
      <w:pPr>
        <w:snapToGrid w:val="0"/>
        <w:spacing w:before="120" w:after="120" w:line="271" w:lineRule="auto"/>
        <w:jc w:val="both"/>
        <w:rPr>
          <w:rFonts w:eastAsia="Calibri" w:cstheme="minorHAnsi"/>
          <w:color w:val="000000"/>
          <w:kern w:val="2"/>
          <w:sz w:val="20"/>
          <w:szCs w:val="20"/>
          <w14:ligatures w14:val="standardContextual"/>
        </w:rPr>
      </w:pPr>
      <w:r w:rsidRPr="00BF3AAE">
        <w:rPr>
          <w:rFonts w:eastAsia="Calibri" w:cstheme="minorHAnsi"/>
          <w:color w:val="000000"/>
          <w:kern w:val="2"/>
          <w:sz w:val="20"/>
          <w:szCs w:val="20"/>
          <w14:ligatures w14:val="standardContextual"/>
        </w:rPr>
        <w:t>La Instancia Evaluadora deberá analizar si el Pp tiene definiciones</w:t>
      </w:r>
      <w:r w:rsidR="00BF3AAE">
        <w:rPr>
          <w:rFonts w:eastAsia="Calibri" w:cstheme="minorHAnsi"/>
          <w:color w:val="000000"/>
          <w:kern w:val="2"/>
          <w:sz w:val="20"/>
          <w:szCs w:val="20"/>
          <w14:ligatures w14:val="standardContextual"/>
        </w:rPr>
        <w:t xml:space="preserve"> y unidades de medida </w:t>
      </w:r>
      <w:r w:rsidRPr="00BF3AAE">
        <w:rPr>
          <w:rFonts w:eastAsia="Calibri" w:cstheme="minorHAnsi"/>
          <w:color w:val="000000"/>
          <w:kern w:val="2"/>
          <w:sz w:val="20"/>
          <w:szCs w:val="20"/>
          <w14:ligatures w14:val="standardContextual"/>
        </w:rPr>
        <w:t xml:space="preserve">claras </w:t>
      </w:r>
      <w:r w:rsidR="00BF3AAE">
        <w:rPr>
          <w:rFonts w:eastAsia="Calibri" w:cstheme="minorHAnsi"/>
          <w:color w:val="000000"/>
          <w:kern w:val="2"/>
          <w:sz w:val="20"/>
          <w:szCs w:val="20"/>
          <w14:ligatures w14:val="standardContextual"/>
        </w:rPr>
        <w:t xml:space="preserve">y consistentes </w:t>
      </w:r>
      <w:r w:rsidRPr="00BF3AAE">
        <w:rPr>
          <w:rFonts w:eastAsia="Calibri" w:cstheme="minorHAnsi"/>
          <w:color w:val="000000"/>
          <w:kern w:val="2"/>
          <w:sz w:val="20"/>
          <w:szCs w:val="20"/>
          <w14:ligatures w14:val="standardContextual"/>
        </w:rPr>
        <w:t xml:space="preserve">de la población </w:t>
      </w:r>
      <w:r w:rsidR="00BF3AAE" w:rsidRPr="00114426">
        <w:rPr>
          <w:rFonts w:eastAsia="Calibri" w:cstheme="minorHAnsi"/>
          <w:color w:val="000000"/>
          <w:kern w:val="2"/>
          <w:sz w:val="20"/>
          <w:szCs w:val="20"/>
          <w:lang w:val="es-ES"/>
          <w14:ligatures w14:val="standardContextual"/>
        </w:rPr>
        <w:t>población total que presenta el problema público</w:t>
      </w:r>
      <w:r w:rsidR="00BF3AAE">
        <w:rPr>
          <w:rFonts w:eastAsia="Calibri" w:cstheme="minorHAnsi"/>
          <w:color w:val="000000"/>
          <w:kern w:val="2"/>
          <w:sz w:val="20"/>
          <w:szCs w:val="20"/>
          <w:lang w:val="es-ES"/>
          <w14:ligatures w14:val="standardContextual"/>
        </w:rPr>
        <w:t xml:space="preserve"> (población potencial); de la población que </w:t>
      </w:r>
      <w:r w:rsidR="00BF3AAE" w:rsidRPr="00BF3AAE">
        <w:rPr>
          <w:rFonts w:eastAsia="Calibri" w:cstheme="minorHAnsi"/>
          <w:color w:val="000000"/>
          <w:kern w:val="2"/>
          <w:sz w:val="20"/>
          <w:szCs w:val="20"/>
          <w:lang w:val="es-ES"/>
          <w14:ligatures w14:val="standardContextual"/>
        </w:rPr>
        <w:t>tiene planeado atender para cubrir la población potencial y que es elegible para su atención (población objetivo)</w:t>
      </w:r>
      <w:r w:rsidR="00BF3AAE">
        <w:rPr>
          <w:rFonts w:eastAsia="Calibri" w:cstheme="minorHAnsi"/>
          <w:color w:val="000000"/>
          <w:kern w:val="2"/>
          <w:sz w:val="20"/>
          <w:szCs w:val="20"/>
          <w:lang w:val="es-ES"/>
          <w14:ligatures w14:val="standardContextual"/>
        </w:rPr>
        <w:t xml:space="preserve"> y de </w:t>
      </w:r>
      <w:r w:rsidR="00BF3AAE" w:rsidRPr="00BF3AAE">
        <w:rPr>
          <w:rFonts w:eastAsia="Calibri" w:cstheme="minorHAnsi"/>
          <w:color w:val="000000"/>
          <w:kern w:val="2"/>
          <w:sz w:val="20"/>
          <w:szCs w:val="20"/>
          <w:lang w:val="es-ES"/>
          <w14:ligatures w14:val="standardContextual"/>
        </w:rPr>
        <w:t>la población atendida en un ejercicio fiscal</w:t>
      </w:r>
      <w:r w:rsidR="00BF3AAE">
        <w:rPr>
          <w:rFonts w:eastAsia="Calibri" w:cstheme="minorHAnsi"/>
          <w:color w:val="000000"/>
          <w:kern w:val="2"/>
          <w:sz w:val="20"/>
          <w:szCs w:val="20"/>
          <w:lang w:val="es-ES"/>
          <w14:ligatures w14:val="standardContextual"/>
        </w:rPr>
        <w:t xml:space="preserve">. Como parte de este análisis, se deberá valorar si el Pp cuenta con </w:t>
      </w:r>
      <w:r w:rsidR="00BF3AAE">
        <w:rPr>
          <w:rFonts w:eastAsia="Calibri" w:cstheme="minorHAnsi"/>
          <w:color w:val="000000"/>
          <w:kern w:val="2"/>
          <w:sz w:val="20"/>
          <w:szCs w:val="20"/>
          <w14:ligatures w14:val="standardContextual"/>
        </w:rPr>
        <w:t xml:space="preserve">métodos de cálculo claros y documentados para la cuantificación y, en su caso, actualización de estas poblaciones y si éstos son </w:t>
      </w:r>
      <w:r w:rsidR="00BF3AAE" w:rsidRPr="00BF3AAE">
        <w:rPr>
          <w:rFonts w:eastAsia="Calibri" w:cstheme="minorHAnsi"/>
          <w:color w:val="000000"/>
          <w:kern w:val="2"/>
          <w:sz w:val="20"/>
          <w:szCs w:val="20"/>
          <w14:ligatures w14:val="standardContextual"/>
        </w:rPr>
        <w:t>metodológicamente consistente</w:t>
      </w:r>
      <w:r w:rsidR="00BF3AAE">
        <w:rPr>
          <w:rFonts w:eastAsia="Calibri" w:cstheme="minorHAnsi"/>
          <w:color w:val="000000"/>
          <w:kern w:val="2"/>
          <w:sz w:val="20"/>
          <w:szCs w:val="20"/>
          <w14:ligatures w14:val="standardContextual"/>
        </w:rPr>
        <w:t>s</w:t>
      </w:r>
      <w:r w:rsidR="00D30993">
        <w:rPr>
          <w:rFonts w:eastAsia="Calibri" w:cstheme="minorHAnsi"/>
          <w:color w:val="000000"/>
          <w:kern w:val="2"/>
          <w:sz w:val="20"/>
          <w:szCs w:val="20"/>
          <w14:ligatures w14:val="standardContextual"/>
        </w:rPr>
        <w:t xml:space="preserve"> con sus</w:t>
      </w:r>
      <w:r w:rsidR="00BF3AAE" w:rsidRPr="00BF3AAE">
        <w:rPr>
          <w:rFonts w:eastAsia="Calibri" w:cstheme="minorHAnsi"/>
          <w:color w:val="000000"/>
          <w:kern w:val="2"/>
          <w:sz w:val="20"/>
          <w:szCs w:val="20"/>
          <w14:ligatures w14:val="standardContextual"/>
        </w:rPr>
        <w:t xml:space="preserve"> objetivos y acciones.</w:t>
      </w:r>
    </w:p>
    <w:p w14:paraId="7FDD22AA"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color w:val="000000"/>
          <w:kern w:val="2"/>
          <w:sz w:val="20"/>
          <w:szCs w:val="20"/>
          <w14:ligatures w14:val="standardContextual"/>
        </w:rPr>
        <w:t xml:space="preserve">Adicionalmente, se debe evaluar si se identifica con precisión a la población que presenta una característica que permita diferenciar </w:t>
      </w:r>
      <w:r w:rsidR="00BF3AAE">
        <w:rPr>
          <w:rFonts w:eastAsia="Calibri" w:cstheme="minorHAnsi"/>
          <w:color w:val="000000"/>
          <w:kern w:val="2"/>
          <w:sz w:val="20"/>
          <w:szCs w:val="20"/>
          <w14:ligatures w14:val="standardContextual"/>
        </w:rPr>
        <w:t>los bienes y servicios generados por el Pp</w:t>
      </w:r>
      <w:r w:rsidRPr="00C3778D">
        <w:rPr>
          <w:rFonts w:eastAsia="Calibri" w:cstheme="minorHAnsi"/>
          <w:color w:val="000000"/>
          <w:kern w:val="2"/>
          <w:sz w:val="20"/>
          <w:szCs w:val="20"/>
          <w14:ligatures w14:val="standardContextual"/>
        </w:rPr>
        <w:t>, delimitando a la población por criterios geográficos</w:t>
      </w:r>
      <w:r w:rsidRPr="00C3778D">
        <w:rPr>
          <w:rFonts w:eastAsia="Calibri" w:cstheme="minorHAnsi"/>
          <w:kern w:val="2"/>
          <w:sz w:val="20"/>
          <w:szCs w:val="20"/>
          <w14:ligatures w14:val="standardContextual"/>
        </w:rPr>
        <w:t xml:space="preserve">, demográficos o socioeconómicos, grupo etario, grupo vulnerable, sexo o cualquier variable de interés que permita establecer un enfoque transversal, para lo cual, se deberá llenar el siguiente cuadro: </w:t>
      </w:r>
    </w:p>
    <w:tbl>
      <w:tblPr>
        <w:tblW w:w="9067" w:type="dxa"/>
        <w:jc w:val="center"/>
        <w:tblBorders>
          <w:top w:val="single" w:sz="4" w:space="0" w:color="auto"/>
          <w:left w:val="single" w:sz="4" w:space="0" w:color="auto"/>
          <w:bottom w:val="single" w:sz="4" w:space="0" w:color="auto"/>
          <w:right w:val="single" w:sz="4" w:space="0" w:color="auto"/>
          <w:insideH w:val="single" w:sz="4" w:space="0" w:color="757171"/>
          <w:insideV w:val="single" w:sz="4" w:space="0" w:color="757171"/>
        </w:tblBorders>
        <w:tblLayout w:type="fixed"/>
        <w:tblLook w:val="0400" w:firstRow="0" w:lastRow="0" w:firstColumn="0" w:lastColumn="0" w:noHBand="0" w:noVBand="1"/>
      </w:tblPr>
      <w:tblGrid>
        <w:gridCol w:w="2972"/>
        <w:gridCol w:w="2693"/>
        <w:gridCol w:w="3402"/>
      </w:tblGrid>
      <w:tr w:rsidR="00C3778D" w:rsidRPr="00C3778D" w14:paraId="337C4EDF" w14:textId="77777777" w:rsidTr="007F308B">
        <w:trPr>
          <w:trHeight w:val="436"/>
          <w:jc w:val="center"/>
        </w:trPr>
        <w:tc>
          <w:tcPr>
            <w:tcW w:w="9067" w:type="dxa"/>
            <w:gridSpan w:val="3"/>
            <w:shd w:val="clear" w:color="auto" w:fill="621233"/>
            <w:vAlign w:val="center"/>
          </w:tcPr>
          <w:p w14:paraId="6187D828"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Descripción de la población</w:t>
            </w:r>
          </w:p>
        </w:tc>
      </w:tr>
      <w:tr w:rsidR="00C3778D" w:rsidRPr="00C3778D" w14:paraId="3E2684A7" w14:textId="77777777" w:rsidTr="007F308B">
        <w:trPr>
          <w:trHeight w:val="451"/>
          <w:jc w:val="center"/>
        </w:trPr>
        <w:tc>
          <w:tcPr>
            <w:tcW w:w="9067" w:type="dxa"/>
            <w:gridSpan w:val="3"/>
            <w:shd w:val="clear" w:color="auto" w:fill="9C2348"/>
            <w:vAlign w:val="center"/>
          </w:tcPr>
          <w:p w14:paraId="42EAA0C5" w14:textId="77777777" w:rsidR="00C3778D" w:rsidRPr="00C3778D" w:rsidRDefault="00C3778D" w:rsidP="00C3778D">
            <w:pPr>
              <w:snapToGrid w:val="0"/>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 xml:space="preserve">Población Potencial: </w:t>
            </w:r>
            <w:r w:rsidRPr="00C3778D">
              <w:rPr>
                <w:rFonts w:eastAsia="Calibri" w:cstheme="minorHAnsi"/>
                <w:bCs/>
                <w:color w:val="FFFFFF"/>
                <w:kern w:val="2"/>
                <w:sz w:val="20"/>
                <w:szCs w:val="20"/>
                <w14:ligatures w14:val="standardContextual"/>
              </w:rPr>
              <w:t>Definición, cuantificación y análisis</w:t>
            </w:r>
          </w:p>
        </w:tc>
      </w:tr>
      <w:tr w:rsidR="00C3778D" w:rsidRPr="00C3778D" w14:paraId="4BF751E0" w14:textId="77777777" w:rsidTr="007F308B">
        <w:trPr>
          <w:trHeight w:val="451"/>
          <w:jc w:val="center"/>
        </w:trPr>
        <w:tc>
          <w:tcPr>
            <w:tcW w:w="9067" w:type="dxa"/>
            <w:gridSpan w:val="3"/>
            <w:shd w:val="clear" w:color="auto" w:fill="9C2348"/>
            <w:vAlign w:val="center"/>
          </w:tcPr>
          <w:p w14:paraId="66BBC166" w14:textId="77777777" w:rsidR="00C3778D" w:rsidRPr="00C3778D" w:rsidRDefault="00C3778D" w:rsidP="00C3778D">
            <w:pPr>
              <w:snapToGrid w:val="0"/>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 xml:space="preserve">Población Objetivo: </w:t>
            </w:r>
            <w:r w:rsidRPr="00C3778D">
              <w:rPr>
                <w:rFonts w:eastAsia="Calibri" w:cstheme="minorHAnsi"/>
                <w:bCs/>
                <w:color w:val="FFFFFF"/>
                <w:kern w:val="2"/>
                <w:sz w:val="20"/>
                <w:szCs w:val="20"/>
                <w14:ligatures w14:val="standardContextual"/>
              </w:rPr>
              <w:t>Definición, cuantificación</w:t>
            </w:r>
            <w:r w:rsidRPr="00C3778D">
              <w:rPr>
                <w:rFonts w:eastAsia="Calibri" w:cstheme="minorHAnsi"/>
                <w:b/>
                <w:color w:val="FFFFFF"/>
                <w:kern w:val="2"/>
                <w:sz w:val="20"/>
                <w:szCs w:val="20"/>
                <w14:ligatures w14:val="standardContextual"/>
              </w:rPr>
              <w:t xml:space="preserve"> </w:t>
            </w:r>
            <w:r w:rsidRPr="00C3778D">
              <w:rPr>
                <w:rFonts w:eastAsia="Calibri" w:cstheme="minorHAnsi"/>
                <w:bCs/>
                <w:color w:val="FFFFFF"/>
                <w:kern w:val="2"/>
                <w:sz w:val="20"/>
                <w:szCs w:val="20"/>
                <w14:ligatures w14:val="standardContextual"/>
              </w:rPr>
              <w:t>y análisis</w:t>
            </w:r>
          </w:p>
        </w:tc>
      </w:tr>
      <w:tr w:rsidR="00C3778D" w:rsidRPr="00C3778D" w14:paraId="3DCE8437" w14:textId="77777777" w:rsidTr="007F308B">
        <w:trPr>
          <w:trHeight w:val="451"/>
          <w:jc w:val="center"/>
        </w:trPr>
        <w:tc>
          <w:tcPr>
            <w:tcW w:w="2972" w:type="dxa"/>
            <w:vMerge w:val="restart"/>
            <w:shd w:val="clear" w:color="auto" w:fill="1E5B4E"/>
            <w:vAlign w:val="center"/>
          </w:tcPr>
          <w:p w14:paraId="6A0CE6D3"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Grupo de población / territorio / medio ambiente</w:t>
            </w:r>
          </w:p>
        </w:tc>
        <w:tc>
          <w:tcPr>
            <w:tcW w:w="2693" w:type="dxa"/>
            <w:vMerge w:val="restart"/>
            <w:shd w:val="clear" w:color="auto" w:fill="1E5B4E"/>
            <w:vAlign w:val="center"/>
          </w:tcPr>
          <w:p w14:paraId="0C000E70"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Descripción del enfoque transversal</w:t>
            </w:r>
          </w:p>
        </w:tc>
        <w:tc>
          <w:tcPr>
            <w:tcW w:w="3402" w:type="dxa"/>
            <w:vMerge w:val="restart"/>
            <w:shd w:val="clear" w:color="auto" w:fill="1E5B4E"/>
            <w:vAlign w:val="center"/>
          </w:tcPr>
          <w:p w14:paraId="793693BC" w14:textId="77777777" w:rsidR="00C3778D" w:rsidRPr="00C3778D" w:rsidRDefault="00C3778D" w:rsidP="00C3778D">
            <w:pPr>
              <w:snapToGrid w:val="0"/>
              <w:jc w:val="center"/>
              <w:rPr>
                <w:rFonts w:eastAsia="Calibri" w:cstheme="minorHAnsi"/>
                <w:b/>
                <w:color w:val="FFFFFF"/>
                <w:kern w:val="2"/>
                <w:sz w:val="20"/>
                <w:szCs w:val="20"/>
                <w14:ligatures w14:val="standardContextual"/>
              </w:rPr>
            </w:pPr>
            <w:r w:rsidRPr="00C3778D">
              <w:rPr>
                <w:rFonts w:eastAsia="Calibri" w:cstheme="minorHAnsi"/>
                <w:b/>
                <w:color w:val="FFFFFF"/>
                <w:kern w:val="2"/>
                <w:sz w:val="20"/>
                <w:szCs w:val="20"/>
                <w14:ligatures w14:val="standardContextual"/>
              </w:rPr>
              <w:t>¿Cómo se diferencia la intervención en estos grupos?</w:t>
            </w:r>
          </w:p>
        </w:tc>
      </w:tr>
      <w:tr w:rsidR="00C3778D" w:rsidRPr="00C3778D" w14:paraId="1E73EB21" w14:textId="77777777" w:rsidTr="007F308B">
        <w:trPr>
          <w:trHeight w:val="269"/>
          <w:jc w:val="center"/>
        </w:trPr>
        <w:tc>
          <w:tcPr>
            <w:tcW w:w="2972" w:type="dxa"/>
            <w:vMerge/>
            <w:shd w:val="clear" w:color="auto" w:fill="1E5B4E"/>
            <w:vAlign w:val="center"/>
          </w:tcPr>
          <w:p w14:paraId="36B301A1" w14:textId="77777777" w:rsidR="00C3778D" w:rsidRPr="00C3778D" w:rsidRDefault="00C3778D" w:rsidP="00C3778D">
            <w:pPr>
              <w:pBdr>
                <w:top w:val="nil"/>
                <w:left w:val="nil"/>
                <w:bottom w:val="nil"/>
                <w:right w:val="nil"/>
                <w:between w:val="nil"/>
              </w:pBdr>
              <w:snapToGrid w:val="0"/>
              <w:rPr>
                <w:rFonts w:eastAsia="Calibri" w:cstheme="minorHAnsi"/>
                <w:b/>
                <w:color w:val="3A3838"/>
                <w:kern w:val="2"/>
                <w:sz w:val="20"/>
                <w:szCs w:val="20"/>
                <w14:ligatures w14:val="standardContextual"/>
              </w:rPr>
            </w:pPr>
          </w:p>
        </w:tc>
        <w:tc>
          <w:tcPr>
            <w:tcW w:w="2693" w:type="dxa"/>
            <w:vMerge/>
            <w:shd w:val="clear" w:color="auto" w:fill="1E5B4E"/>
            <w:vAlign w:val="center"/>
          </w:tcPr>
          <w:p w14:paraId="0C525A8D" w14:textId="77777777" w:rsidR="00C3778D" w:rsidRPr="00C3778D" w:rsidRDefault="00C3778D" w:rsidP="00C3778D">
            <w:pPr>
              <w:pBdr>
                <w:top w:val="nil"/>
                <w:left w:val="nil"/>
                <w:bottom w:val="nil"/>
                <w:right w:val="nil"/>
                <w:between w:val="nil"/>
              </w:pBdr>
              <w:snapToGrid w:val="0"/>
              <w:rPr>
                <w:rFonts w:eastAsia="Calibri" w:cstheme="minorHAnsi"/>
                <w:b/>
                <w:color w:val="3A3838"/>
                <w:kern w:val="2"/>
                <w:sz w:val="20"/>
                <w:szCs w:val="20"/>
                <w14:ligatures w14:val="standardContextual"/>
              </w:rPr>
            </w:pPr>
          </w:p>
        </w:tc>
        <w:tc>
          <w:tcPr>
            <w:tcW w:w="3402" w:type="dxa"/>
            <w:vMerge/>
            <w:shd w:val="clear" w:color="auto" w:fill="1E5B4E"/>
            <w:vAlign w:val="center"/>
          </w:tcPr>
          <w:p w14:paraId="4E689DA0" w14:textId="77777777" w:rsidR="00C3778D" w:rsidRPr="00C3778D" w:rsidRDefault="00C3778D" w:rsidP="00C3778D">
            <w:pPr>
              <w:pBdr>
                <w:top w:val="nil"/>
                <w:left w:val="nil"/>
                <w:bottom w:val="nil"/>
                <w:right w:val="nil"/>
                <w:between w:val="nil"/>
              </w:pBdr>
              <w:snapToGrid w:val="0"/>
              <w:rPr>
                <w:rFonts w:eastAsia="Calibri" w:cstheme="minorHAnsi"/>
                <w:b/>
                <w:color w:val="3A3838"/>
                <w:kern w:val="2"/>
                <w:sz w:val="20"/>
                <w:szCs w:val="20"/>
                <w14:ligatures w14:val="standardContextual"/>
              </w:rPr>
            </w:pPr>
          </w:p>
        </w:tc>
      </w:tr>
      <w:tr w:rsidR="00C3778D" w:rsidRPr="00C3778D" w14:paraId="41F21617" w14:textId="77777777" w:rsidTr="007F308B">
        <w:trPr>
          <w:trHeight w:val="1383"/>
          <w:jc w:val="center"/>
        </w:trPr>
        <w:tc>
          <w:tcPr>
            <w:tcW w:w="2972" w:type="dxa"/>
            <w:vAlign w:val="center"/>
          </w:tcPr>
          <w:p w14:paraId="601008F5" w14:textId="77777777" w:rsidR="00C3778D" w:rsidRPr="00C3778D" w:rsidRDefault="00C3778D" w:rsidP="00C3778D">
            <w:pPr>
              <w:snapToGrid w:val="0"/>
              <w:jc w:val="both"/>
              <w:rPr>
                <w:rFonts w:eastAsia="Calibri" w:cstheme="minorHAnsi"/>
                <w:bCs/>
                <w:color w:val="3A3838"/>
                <w:kern w:val="2"/>
                <w:sz w:val="20"/>
                <w:szCs w:val="20"/>
                <w14:ligatures w14:val="standardContextual"/>
              </w:rPr>
            </w:pPr>
            <w:r w:rsidRPr="00C3778D">
              <w:rPr>
                <w:rFonts w:eastAsia="Calibri" w:cstheme="minorHAnsi"/>
                <w:bCs/>
                <w:color w:val="3A3838"/>
                <w:kern w:val="2"/>
                <w:sz w:val="20"/>
                <w:szCs w:val="20"/>
                <w14:ligatures w14:val="standardContextual"/>
              </w:rPr>
              <w:t>Mujeres; Niñas, niños y adolescentes; Jóvenes (15 a 29 años); Personas adultas mayores (mayores de 65 años) Personas indígenas y/o afrodescendientes; Personas con discapacidad; etc.</w:t>
            </w:r>
            <w:r w:rsidRPr="00C3778D">
              <w:rPr>
                <w:rFonts w:eastAsia="Calibri" w:cstheme="minorHAnsi"/>
                <w:bCs/>
                <w:kern w:val="2"/>
                <w:sz w:val="20"/>
                <w:szCs w:val="20"/>
                <w14:ligatures w14:val="standardContextual"/>
              </w:rPr>
              <w:t xml:space="preserve"> </w:t>
            </w:r>
          </w:p>
        </w:tc>
        <w:tc>
          <w:tcPr>
            <w:tcW w:w="2693" w:type="dxa"/>
            <w:vAlign w:val="center"/>
          </w:tcPr>
          <w:p w14:paraId="62349324" w14:textId="77777777" w:rsidR="00C3778D" w:rsidRPr="00C3778D" w:rsidRDefault="00C3778D" w:rsidP="00C3778D">
            <w:pPr>
              <w:snapToGrid w:val="0"/>
              <w:jc w:val="center"/>
              <w:rPr>
                <w:rFonts w:eastAsia="Calibri" w:cstheme="minorHAnsi"/>
                <w:bCs/>
                <w:color w:val="3A3838"/>
                <w:kern w:val="2"/>
                <w:sz w:val="20"/>
                <w:szCs w:val="20"/>
                <w14:ligatures w14:val="standardContextual"/>
              </w:rPr>
            </w:pPr>
          </w:p>
        </w:tc>
        <w:tc>
          <w:tcPr>
            <w:tcW w:w="3402" w:type="dxa"/>
            <w:vAlign w:val="center"/>
          </w:tcPr>
          <w:p w14:paraId="15FDBAC0" w14:textId="77777777" w:rsidR="00C3778D" w:rsidRPr="00C3778D" w:rsidRDefault="00C3778D" w:rsidP="00C3778D">
            <w:pPr>
              <w:snapToGrid w:val="0"/>
              <w:jc w:val="center"/>
              <w:rPr>
                <w:rFonts w:eastAsia="Calibri" w:cstheme="minorHAnsi"/>
                <w:bCs/>
                <w:color w:val="3A3838"/>
                <w:kern w:val="2"/>
                <w:sz w:val="20"/>
                <w:szCs w:val="20"/>
                <w14:ligatures w14:val="standardContextual"/>
              </w:rPr>
            </w:pPr>
          </w:p>
        </w:tc>
      </w:tr>
    </w:tbl>
    <w:p w14:paraId="7F464EFD"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Al final se debe hacer una conclusión general de los aspectos revisados del Pp.</w:t>
      </w:r>
    </w:p>
    <w:tbl>
      <w:tblPr>
        <w:tblStyle w:val="Tablaconcuadrcula"/>
        <w:tblW w:w="0" w:type="auto"/>
        <w:tblLook w:val="04A0" w:firstRow="1" w:lastRow="0" w:firstColumn="1" w:lastColumn="0" w:noHBand="0" w:noVBand="1"/>
      </w:tblPr>
      <w:tblGrid>
        <w:gridCol w:w="8828"/>
      </w:tblGrid>
      <w:tr w:rsidR="00D30993" w:rsidRPr="002E66C8" w14:paraId="0FB4314A" w14:textId="77777777" w:rsidTr="00D7356A">
        <w:tc>
          <w:tcPr>
            <w:tcW w:w="8828" w:type="dxa"/>
            <w:shd w:val="clear" w:color="auto" w:fill="002F2A"/>
          </w:tcPr>
          <w:p w14:paraId="4751298F" w14:textId="77777777" w:rsidR="00D30993" w:rsidRPr="002E66C8" w:rsidRDefault="00D30993"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D30993" w:rsidRPr="002E66C8" w14:paraId="12944313" w14:textId="77777777" w:rsidTr="00D7356A">
        <w:tc>
          <w:tcPr>
            <w:tcW w:w="8828" w:type="dxa"/>
          </w:tcPr>
          <w:p w14:paraId="0ED38B4C"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Instrumento de Diseño del Pp;</w:t>
            </w:r>
          </w:p>
          <w:p w14:paraId="6493AAEA"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Documentos normativos e institucionales; como Reglas de operación o Manuales operativos;</w:t>
            </w:r>
          </w:p>
          <w:p w14:paraId="1010B7B7"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lastRenderedPageBreak/>
              <w:t>Estadísticas oficiales;</w:t>
            </w:r>
          </w:p>
          <w:p w14:paraId="6C649FC0"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Estudios e informes internacionales relacionados con el problema público;</w:t>
            </w:r>
          </w:p>
          <w:p w14:paraId="6B517266"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Registros administrativos del Pp o sector como padrones de beneficiarios, bases de datos institucionales, informes operativos;</w:t>
            </w:r>
          </w:p>
          <w:p w14:paraId="2E9E9164"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ISD</w:t>
            </w:r>
          </w:p>
          <w:p w14:paraId="143C772E"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Fuentes bibliográficas especializadas, como publicaciones académicas, libros y artículos sobre el problema público.</w:t>
            </w:r>
          </w:p>
          <w:p w14:paraId="6EB4EEFC"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Informes y estudios nacionales e internacionales sobre intervenciones similares;</w:t>
            </w:r>
          </w:p>
          <w:p w14:paraId="2E411A21" w14:textId="77777777" w:rsidR="00D30993" w:rsidRPr="002E66C8" w:rsidRDefault="00D30993" w:rsidP="00D7356A">
            <w:pPr>
              <w:numPr>
                <w:ilvl w:val="0"/>
                <w:numId w:val="248"/>
              </w:numPr>
              <w:snapToGrid w:val="0"/>
              <w:jc w:val="both"/>
              <w:rPr>
                <w:rFonts w:eastAsia="Calibri" w:cstheme="minorHAnsi"/>
                <w:kern w:val="2"/>
                <w:sz w:val="20"/>
                <w:szCs w:val="20"/>
                <w14:ligatures w14:val="standardContextual"/>
              </w:rPr>
            </w:pPr>
            <w:r w:rsidRPr="002E66C8">
              <w:rPr>
                <w:rFonts w:eastAsia="Calibri" w:cstheme="minorHAnsi"/>
                <w:kern w:val="2"/>
                <w:sz w:val="20"/>
                <w:szCs w:val="20"/>
                <w14:ligatures w14:val="standardContextual"/>
              </w:rPr>
              <w:t>Evaluaciones previas del Pp o de programas con características similares.</w:t>
            </w:r>
          </w:p>
        </w:tc>
      </w:tr>
    </w:tbl>
    <w:p w14:paraId="5CDDF6A2" w14:textId="77777777" w:rsidR="00D30993" w:rsidRDefault="00D30993" w:rsidP="00C3778D">
      <w:pPr>
        <w:snapToGrid w:val="0"/>
        <w:spacing w:before="120" w:after="120" w:line="271" w:lineRule="auto"/>
        <w:jc w:val="both"/>
        <w:rPr>
          <w:rFonts w:eastAsia="Calibri" w:cstheme="minorHAnsi"/>
          <w:kern w:val="2"/>
          <w:sz w:val="20"/>
          <w:szCs w:val="20"/>
          <w14:ligatures w14:val="standardContextual"/>
        </w:rPr>
      </w:pPr>
    </w:p>
    <w:p w14:paraId="09B24CC0" w14:textId="77777777" w:rsidR="006A3FE8" w:rsidRDefault="00C3778D" w:rsidP="00114426">
      <w:p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13A0AA78" w14:textId="77777777" w:rsidR="006A3FE8" w:rsidRDefault="006A3FE8" w:rsidP="00114426">
      <w:pPr>
        <w:snapToGrid w:val="0"/>
        <w:spacing w:before="120" w:after="120" w:line="271" w:lineRule="auto"/>
        <w:contextualSpacing/>
        <w:jc w:val="both"/>
        <w:rPr>
          <w:rFonts w:eastAsia="Calibri" w:cstheme="minorHAnsi"/>
          <w:color w:val="000000"/>
          <w:kern w:val="2"/>
          <w:sz w:val="20"/>
          <w:szCs w:val="20"/>
          <w14:ligatures w14:val="standardContextual"/>
        </w:rPr>
      </w:pPr>
    </w:p>
    <w:p w14:paraId="4A4B90AC" w14:textId="15B8871A" w:rsidR="00C3778D" w:rsidRPr="00C3778D" w:rsidRDefault="00C3778D" w:rsidP="00114426">
      <w:pPr>
        <w:snapToGrid w:val="0"/>
        <w:spacing w:before="120" w:after="120" w:line="271" w:lineRule="auto"/>
        <w:contextualSpacing/>
        <w:jc w:val="both"/>
        <w:rPr>
          <w:rFonts w:eastAsia="Calibri" w:cstheme="minorHAnsi"/>
          <w:color w:val="323E4F"/>
          <w:kern w:val="2"/>
          <w:sz w:val="20"/>
          <w:szCs w:val="20"/>
          <w14:ligatures w14:val="standardContextual"/>
        </w:rPr>
      </w:pPr>
    </w:p>
    <w:p w14:paraId="4FF9FEEF" w14:textId="77777777" w:rsidR="00C3778D" w:rsidRPr="00C3778D" w:rsidRDefault="00D30993" w:rsidP="00C3778D">
      <w:pPr>
        <w:keepNext/>
        <w:keepLines/>
        <w:snapToGrid w:val="0"/>
        <w:spacing w:before="120" w:after="120" w:line="271" w:lineRule="auto"/>
        <w:outlineLvl w:val="2"/>
        <w:rPr>
          <w:rFonts w:eastAsia="Times New Roman" w:cstheme="minorHAnsi"/>
          <w:b/>
          <w:bCs/>
          <w:color w:val="000000"/>
          <w:kern w:val="2"/>
          <w:sz w:val="20"/>
          <w:szCs w:val="20"/>
          <w14:ligatures w14:val="standardContextual"/>
        </w:rPr>
      </w:pPr>
      <w:bookmarkStart w:id="70" w:name="_Toc196936928"/>
      <w:bookmarkStart w:id="71" w:name="_Toc197436245"/>
      <w:r>
        <w:rPr>
          <w:rFonts w:eastAsia="Times New Roman" w:cstheme="minorHAnsi"/>
          <w:b/>
          <w:bCs/>
          <w:color w:val="000000"/>
          <w:kern w:val="2"/>
          <w:sz w:val="20"/>
          <w:szCs w:val="20"/>
          <w14:ligatures w14:val="standardContextual"/>
        </w:rPr>
        <w:t>6</w:t>
      </w:r>
      <w:r w:rsidR="00C3778D" w:rsidRPr="00C3778D">
        <w:rPr>
          <w:rFonts w:eastAsia="Times New Roman" w:cstheme="minorHAnsi"/>
          <w:b/>
          <w:bCs/>
          <w:color w:val="000000"/>
          <w:kern w:val="2"/>
          <w:sz w:val="20"/>
          <w:szCs w:val="20"/>
          <w14:ligatures w14:val="standardContextual"/>
        </w:rPr>
        <w:t>.- Con base en la definición de la población potencial y objetivo, ¿la cobertura del Pp es adecuada?</w:t>
      </w:r>
      <w:bookmarkEnd w:id="70"/>
      <w:bookmarkEnd w:id="71"/>
      <w:r w:rsidR="00C3778D" w:rsidRPr="00C3778D">
        <w:rPr>
          <w:rFonts w:eastAsia="Times New Roman" w:cstheme="minorHAnsi"/>
          <w:b/>
          <w:bCs/>
          <w:color w:val="000000"/>
          <w:kern w:val="2"/>
          <w:sz w:val="20"/>
          <w:szCs w:val="20"/>
          <w14:ligatures w14:val="standardContextual"/>
        </w:rPr>
        <w:t xml:space="preserve"> </w:t>
      </w:r>
    </w:p>
    <w:p w14:paraId="44B5F89B" w14:textId="77777777" w:rsidR="00C3778D" w:rsidRPr="00C3778D" w:rsidRDefault="00D30993"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 xml:space="preserve">La Instancia Evaluadora deberá </w:t>
      </w:r>
      <w:r w:rsidR="00C3778D" w:rsidRPr="00C3778D">
        <w:rPr>
          <w:rFonts w:eastAsia="Calibri" w:cstheme="minorHAnsi"/>
          <w:color w:val="000000"/>
          <w:kern w:val="2"/>
          <w:sz w:val="20"/>
          <w:szCs w:val="20"/>
          <w14:ligatures w14:val="standardContextual"/>
        </w:rPr>
        <w:t xml:space="preserve">establecer y cuantificar la población que efectivamente atendió el Pp durante el periodo de análisis establecido en el alcance temporal de la evaluación. Asimismo, debe identificar posibles barreras de acceso o factores que limiten la entrega de los </w:t>
      </w:r>
      <w:r>
        <w:rPr>
          <w:rFonts w:eastAsia="Calibri" w:cstheme="minorHAnsi"/>
          <w:color w:val="000000"/>
          <w:kern w:val="2"/>
          <w:sz w:val="20"/>
          <w:szCs w:val="20"/>
          <w14:ligatures w14:val="standardContextual"/>
        </w:rPr>
        <w:t xml:space="preserve">bienes y servicios </w:t>
      </w:r>
      <w:r w:rsidR="00C3778D" w:rsidRPr="00C3778D">
        <w:rPr>
          <w:rFonts w:eastAsia="Calibri" w:cstheme="minorHAnsi"/>
          <w:color w:val="000000"/>
          <w:kern w:val="2"/>
          <w:sz w:val="20"/>
          <w:szCs w:val="20"/>
          <w14:ligatures w14:val="standardContextual"/>
        </w:rPr>
        <w:t xml:space="preserve">hacia la población objetivo, tales como obstáculos geográficos, administrativos, culturales o relacionados con la disponibilidad y comprensión de la información. </w:t>
      </w:r>
    </w:p>
    <w:p w14:paraId="140F2DB9" w14:textId="77777777" w:rsidR="00C3778D" w:rsidRPr="00C3778D" w:rsidRDefault="00D30993"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Asimismo, l</w:t>
      </w:r>
      <w:r w:rsidR="00C3778D" w:rsidRPr="00C3778D">
        <w:rPr>
          <w:rFonts w:eastAsia="Calibri" w:cstheme="minorHAnsi"/>
          <w:color w:val="000000"/>
          <w:kern w:val="2"/>
          <w:sz w:val="20"/>
          <w:szCs w:val="20"/>
          <w14:ligatures w14:val="standardContextual"/>
        </w:rPr>
        <w:t xml:space="preserve">a Instancia Evaluadora analizará la distribución de los </w:t>
      </w:r>
      <w:r>
        <w:rPr>
          <w:rFonts w:eastAsia="Calibri" w:cstheme="minorHAnsi"/>
          <w:color w:val="000000"/>
          <w:kern w:val="2"/>
          <w:sz w:val="20"/>
          <w:szCs w:val="20"/>
          <w14:ligatures w14:val="standardContextual"/>
        </w:rPr>
        <w:t>bienes y servicios</w:t>
      </w:r>
      <w:r w:rsidR="00C3778D" w:rsidRPr="00C3778D">
        <w:rPr>
          <w:rFonts w:eastAsia="Calibri" w:cstheme="minorHAnsi"/>
          <w:color w:val="000000"/>
          <w:kern w:val="2"/>
          <w:sz w:val="20"/>
          <w:szCs w:val="20"/>
          <w14:ligatures w14:val="standardContextual"/>
        </w:rPr>
        <w:t xml:space="preserve"> segmentando la información respecto de los segmentos que conforman la población que atiende, así como de la distribución geográfica. Siempre que la desagregación lo permita, se deben incluir gráficas o mapas para ilustrar la distribución. </w:t>
      </w:r>
    </w:p>
    <w:p w14:paraId="2559DCC3"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igual forma, con base en la identificación de los grupos poblaciones que atiende el Pp, la instancia evaluadora debe</w:t>
      </w:r>
      <w:r w:rsidR="00D30993">
        <w:rPr>
          <w:rFonts w:eastAsia="Calibri" w:cstheme="minorHAnsi"/>
          <w:color w:val="000000"/>
          <w:kern w:val="2"/>
          <w:sz w:val="20"/>
          <w:szCs w:val="20"/>
          <w14:ligatures w14:val="standardContextual"/>
        </w:rPr>
        <w:t>rá</w:t>
      </w:r>
      <w:r w:rsidRPr="00C3778D">
        <w:rPr>
          <w:rFonts w:eastAsia="Calibri" w:cstheme="minorHAnsi"/>
          <w:color w:val="000000"/>
          <w:kern w:val="2"/>
          <w:sz w:val="20"/>
          <w:szCs w:val="20"/>
          <w14:ligatures w14:val="standardContextual"/>
        </w:rPr>
        <w:t xml:space="preserve"> valorar la existencia de discrepancias entre el diseño formal del Pp y su operación real e identificar las causas atribuibles a la operación del Pp.</w:t>
      </w:r>
    </w:p>
    <w:p w14:paraId="0376F46B" w14:textId="77777777" w:rsidR="00C3778D" w:rsidRPr="00C3778D" w:rsidRDefault="00AF7AFD"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Por otra parte</w:t>
      </w:r>
      <w:r w:rsidR="00C3778D" w:rsidRPr="00C3778D">
        <w:rPr>
          <w:rFonts w:eastAsia="Calibri" w:cstheme="minorHAnsi"/>
          <w:color w:val="000000"/>
          <w:kern w:val="2"/>
          <w:sz w:val="20"/>
          <w:szCs w:val="20"/>
          <w14:ligatures w14:val="standardContextual"/>
        </w:rPr>
        <w:t xml:space="preserve">, la Instancia Evaluadora, deberá analizar </w:t>
      </w:r>
      <w:r>
        <w:rPr>
          <w:rFonts w:eastAsia="Calibri" w:cstheme="minorHAnsi"/>
          <w:color w:val="000000"/>
          <w:kern w:val="2"/>
          <w:sz w:val="20"/>
          <w:szCs w:val="20"/>
          <w14:ligatures w14:val="standardContextual"/>
        </w:rPr>
        <w:t xml:space="preserve">si el Pp cuenta con una </w:t>
      </w:r>
      <w:r w:rsidR="00C3778D" w:rsidRPr="00C3778D">
        <w:rPr>
          <w:rFonts w:eastAsia="Calibri" w:cstheme="minorHAnsi"/>
          <w:color w:val="000000"/>
          <w:kern w:val="2"/>
          <w:sz w:val="20"/>
          <w:szCs w:val="20"/>
          <w14:ligatures w14:val="standardContextual"/>
        </w:rPr>
        <w:t>estrategia de cobertura para</w:t>
      </w:r>
      <w:r>
        <w:rPr>
          <w:rFonts w:eastAsia="Calibri" w:cstheme="minorHAnsi"/>
          <w:color w:val="000000"/>
          <w:kern w:val="2"/>
          <w:sz w:val="20"/>
          <w:szCs w:val="20"/>
          <w14:ligatures w14:val="standardContextual"/>
        </w:rPr>
        <w:t>, al menos, los</w:t>
      </w:r>
      <w:r w:rsidR="00C3778D" w:rsidRPr="00C3778D">
        <w:rPr>
          <w:rFonts w:eastAsia="Calibri" w:cstheme="minorHAnsi"/>
          <w:color w:val="000000"/>
          <w:kern w:val="2"/>
          <w:sz w:val="20"/>
          <w:szCs w:val="20"/>
          <w14:ligatures w14:val="standardContextual"/>
        </w:rPr>
        <w:t xml:space="preserve"> próximos </w:t>
      </w:r>
      <w:r>
        <w:rPr>
          <w:rFonts w:eastAsia="Calibri" w:cstheme="minorHAnsi"/>
          <w:color w:val="000000"/>
          <w:kern w:val="2"/>
          <w:sz w:val="20"/>
          <w:szCs w:val="20"/>
          <w14:ligatures w14:val="standardContextual"/>
        </w:rPr>
        <w:t xml:space="preserve">tres </w:t>
      </w:r>
      <w:r w:rsidR="00C3778D" w:rsidRPr="00C3778D">
        <w:rPr>
          <w:rFonts w:eastAsia="Calibri" w:cstheme="minorHAnsi"/>
          <w:color w:val="000000"/>
          <w:kern w:val="2"/>
          <w:sz w:val="20"/>
          <w:szCs w:val="20"/>
          <w14:ligatures w14:val="standardContextual"/>
        </w:rPr>
        <w:t>ejercicios</w:t>
      </w:r>
      <w:r>
        <w:rPr>
          <w:rFonts w:eastAsia="Calibri" w:cstheme="minorHAnsi"/>
          <w:color w:val="000000"/>
          <w:kern w:val="2"/>
          <w:sz w:val="20"/>
          <w:szCs w:val="20"/>
          <w14:ligatures w14:val="standardContextual"/>
        </w:rPr>
        <w:t xml:space="preserve"> fiscales</w:t>
      </w:r>
      <w:r w:rsidR="00C3778D" w:rsidRPr="00C3778D">
        <w:rPr>
          <w:rFonts w:eastAsia="Calibri" w:cstheme="minorHAnsi"/>
          <w:color w:val="000000"/>
          <w:kern w:val="2"/>
          <w:sz w:val="20"/>
          <w:szCs w:val="20"/>
          <w14:ligatures w14:val="standardContextual"/>
        </w:rPr>
        <w:t xml:space="preserve">, es decir, si se cuenta con estrategias operativas (mecanismos para mejorar el acceso, simplificación de trámites o reducción de barreras, etc.), proyecciones poblacionales y estimación de recursos requeridos para establecer metas para próximos ejercicios, así como su factibilidad. Al respecto, se debe evaluar si las metas de cobertura propuestas (en caso de existir) son </w:t>
      </w:r>
      <w:r>
        <w:rPr>
          <w:rFonts w:eastAsia="Calibri" w:cstheme="minorHAnsi"/>
          <w:color w:val="000000"/>
          <w:kern w:val="2"/>
          <w:sz w:val="20"/>
          <w:szCs w:val="20"/>
          <w14:ligatures w14:val="standardContextual"/>
        </w:rPr>
        <w:t xml:space="preserve">claras y </w:t>
      </w:r>
      <w:r w:rsidR="00D30993">
        <w:rPr>
          <w:rFonts w:eastAsia="Calibri" w:cstheme="minorHAnsi"/>
          <w:color w:val="000000"/>
          <w:kern w:val="2"/>
          <w:sz w:val="20"/>
          <w:szCs w:val="20"/>
          <w14:ligatures w14:val="standardContextual"/>
        </w:rPr>
        <w:t>factibles, con base en</w:t>
      </w:r>
      <w:r w:rsidR="00C3778D" w:rsidRPr="00C3778D">
        <w:rPr>
          <w:rFonts w:eastAsia="Calibri" w:cstheme="minorHAnsi"/>
          <w:color w:val="000000"/>
          <w:kern w:val="2"/>
          <w:sz w:val="20"/>
          <w:szCs w:val="20"/>
          <w14:ligatures w14:val="standardContextual"/>
        </w:rPr>
        <w:t xml:space="preserve"> los recursos presupuestales, humanos y materiales disponibles</w:t>
      </w:r>
      <w:r>
        <w:rPr>
          <w:rFonts w:eastAsia="Calibri" w:cstheme="minorHAnsi"/>
          <w:color w:val="000000"/>
          <w:kern w:val="2"/>
          <w:sz w:val="20"/>
          <w:szCs w:val="20"/>
          <w14:ligatures w14:val="standardContextual"/>
        </w:rPr>
        <w:t xml:space="preserve"> y si se alinean con el objetivo central del Pp y contribuyen a la atención efectiva del problema público</w:t>
      </w:r>
      <w:r w:rsidR="00C3778D" w:rsidRPr="00C3778D">
        <w:rPr>
          <w:rFonts w:eastAsia="Calibri" w:cstheme="minorHAnsi"/>
          <w:color w:val="000000"/>
          <w:kern w:val="2"/>
          <w:sz w:val="20"/>
          <w:szCs w:val="20"/>
          <w14:ligatures w14:val="standardContextual"/>
        </w:rPr>
        <w:t xml:space="preserve">. Esto implica revisar si se han identificado posibles restricciones financieras o institucionales y si se han ajustado las proyecciones en función de estas limitaciones (identificar las partidas que ejerce el Pp y cuantificar el costo de la entrega de los bienes y servicios). </w:t>
      </w:r>
    </w:p>
    <w:p w14:paraId="26CA56F8" w14:textId="5CE92996" w:rsidR="00F46F42" w:rsidRPr="00C3778D" w:rsidRDefault="00C3778D" w:rsidP="00F46F42">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La respuesta debe incluir un análisis crítico sobre la solidez de las proyecciones, la pertinencia de los métodos utilizados para realizarlas, y las oportunidades de mejora para garantizar su cumplimiento.</w:t>
      </w:r>
    </w:p>
    <w:tbl>
      <w:tblPr>
        <w:tblStyle w:val="Tablaconcuadrcula"/>
        <w:tblW w:w="0" w:type="auto"/>
        <w:tblLook w:val="04A0" w:firstRow="1" w:lastRow="0" w:firstColumn="1" w:lastColumn="0" w:noHBand="0" w:noVBand="1"/>
      </w:tblPr>
      <w:tblGrid>
        <w:gridCol w:w="8828"/>
      </w:tblGrid>
      <w:tr w:rsidR="00AF7AFD" w:rsidRPr="002E66C8" w14:paraId="2C0B3939" w14:textId="77777777" w:rsidTr="00D7356A">
        <w:tc>
          <w:tcPr>
            <w:tcW w:w="8828" w:type="dxa"/>
            <w:shd w:val="clear" w:color="auto" w:fill="002F2A"/>
          </w:tcPr>
          <w:p w14:paraId="4E6C4E78" w14:textId="77777777" w:rsidR="00AF7AFD" w:rsidRPr="002E66C8" w:rsidRDefault="00AF7AFD"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AF7AFD" w:rsidRPr="002E66C8" w14:paraId="5337E973" w14:textId="77777777" w:rsidTr="00D7356A">
        <w:tc>
          <w:tcPr>
            <w:tcW w:w="8828" w:type="dxa"/>
          </w:tcPr>
          <w:p w14:paraId="459EFB33"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Reglas de operación o Lineamientos</w:t>
            </w:r>
            <w:r>
              <w:rPr>
                <w:rFonts w:eastAsia="Calibri" w:cstheme="minorHAnsi"/>
                <w:color w:val="000000"/>
                <w:kern w:val="2"/>
                <w:sz w:val="20"/>
                <w:szCs w:val="20"/>
                <w14:ligatures w14:val="standardContextual"/>
              </w:rPr>
              <w:t xml:space="preserve"> del Pp</w:t>
            </w:r>
            <w:r w:rsidRPr="00C3778D">
              <w:rPr>
                <w:rFonts w:eastAsia="Calibri" w:cstheme="minorHAnsi"/>
                <w:color w:val="000000"/>
                <w:kern w:val="2"/>
                <w:sz w:val="20"/>
                <w:szCs w:val="20"/>
                <w14:ligatures w14:val="standardContextual"/>
              </w:rPr>
              <w:t>.</w:t>
            </w:r>
          </w:p>
          <w:p w14:paraId="7F17B5E8"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lastRenderedPageBreak/>
              <w:t>Instrumento de Diseño del Pp</w:t>
            </w:r>
            <w:r w:rsidRPr="00C3778D">
              <w:rPr>
                <w:rFonts w:eastAsia="Calibri" w:cstheme="minorHAnsi"/>
                <w:color w:val="000000"/>
                <w:kern w:val="2"/>
                <w:sz w:val="20"/>
                <w:szCs w:val="20"/>
                <w14:ligatures w14:val="standardContextual"/>
              </w:rPr>
              <w:t>.</w:t>
            </w:r>
          </w:p>
          <w:p w14:paraId="4BAA7214"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ISD.</w:t>
            </w:r>
          </w:p>
          <w:p w14:paraId="64E73936"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Estrategia de cobertura del Pp o documentos de planeación institucional.</w:t>
            </w:r>
          </w:p>
          <w:p w14:paraId="158AC58E"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Metodología de cálculo de las poblaciones.</w:t>
            </w:r>
          </w:p>
          <w:p w14:paraId="07C99282"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Bases de datos de atención o entregas (por ejercicio fiscal).</w:t>
            </w:r>
          </w:p>
          <w:p w14:paraId="5B06485C"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Padrones de beneficiarios (con información desagregada por sexo, grupo etario, localidad, etc.).</w:t>
            </w:r>
          </w:p>
          <w:p w14:paraId="1B12E809"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Sistemas informáticos utilizados para el registro y seguimiento.</w:t>
            </w:r>
          </w:p>
          <w:p w14:paraId="3F5C695A"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Informes operativos y financieros.</w:t>
            </w:r>
          </w:p>
          <w:p w14:paraId="5742717E" w14:textId="77777777" w:rsidR="00AF7AFD" w:rsidRPr="00C3778D" w:rsidRDefault="00AF7AFD" w:rsidP="00AF7AFD">
            <w:pPr>
              <w:numPr>
                <w:ilvl w:val="0"/>
                <w:numId w:val="248"/>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Evaluaciones y estudios previos.</w:t>
            </w:r>
          </w:p>
          <w:p w14:paraId="2B08D9C6" w14:textId="77777777" w:rsidR="00AF7AFD" w:rsidRPr="00AF7AFD" w:rsidRDefault="00AF7AFD" w:rsidP="00AF7AFD">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Entrevistas con servidores públicos encargados de la operación del Pp.</w:t>
            </w:r>
          </w:p>
          <w:p w14:paraId="0D974318" w14:textId="77777777" w:rsidR="00AF7AFD" w:rsidRPr="00AF7AFD" w:rsidRDefault="00AF7AFD" w:rsidP="00AF7AFD">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Registros administrativos sobre población potencial, objetivo y atendida.</w:t>
            </w:r>
          </w:p>
          <w:p w14:paraId="7EF5B21A" w14:textId="77777777" w:rsidR="00AF7AFD" w:rsidRPr="00AF7AFD" w:rsidRDefault="00AF7AFD" w:rsidP="00AF7AFD">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Informes de la Cuenta Pública.</w:t>
            </w:r>
          </w:p>
          <w:p w14:paraId="32BE8D1A" w14:textId="77777777" w:rsidR="00AF7AFD" w:rsidRPr="00AF7AFD" w:rsidRDefault="00AF7AFD" w:rsidP="00114426">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AF7AFD">
              <w:rPr>
                <w:rFonts w:eastAsia="Calibri" w:cstheme="minorHAnsi"/>
                <w:kern w:val="2"/>
                <w:sz w:val="20"/>
                <w:szCs w:val="20"/>
                <w14:ligatures w14:val="standardContextual"/>
              </w:rPr>
              <w:t>Informes técnicos sobre tendencias poblacionales y necesidades presupuestarias.</w:t>
            </w:r>
          </w:p>
        </w:tc>
      </w:tr>
    </w:tbl>
    <w:p w14:paraId="336314E1" w14:textId="77777777" w:rsidR="00AF7AFD" w:rsidRDefault="00AF7AFD" w:rsidP="00C3778D">
      <w:pPr>
        <w:snapToGrid w:val="0"/>
        <w:spacing w:before="120" w:after="120" w:line="271" w:lineRule="auto"/>
        <w:jc w:val="both"/>
        <w:rPr>
          <w:rFonts w:eastAsia="Calibri" w:cstheme="minorHAnsi"/>
          <w:color w:val="000000"/>
          <w:kern w:val="2"/>
          <w:sz w:val="20"/>
          <w:szCs w:val="20"/>
          <w14:ligatures w14:val="standardContextual"/>
        </w:rPr>
      </w:pPr>
    </w:p>
    <w:p w14:paraId="6A6B39DC" w14:textId="77777777" w:rsidR="006A3FE8"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de la carencia o deficiencia de los documentos.</w:t>
      </w:r>
    </w:p>
    <w:p w14:paraId="7B24CE3B" w14:textId="2E979C91" w:rsidR="00C3778D" w:rsidRPr="00C3778D" w:rsidRDefault="00C3778D" w:rsidP="00C3778D">
      <w:pPr>
        <w:snapToGrid w:val="0"/>
        <w:spacing w:before="120" w:after="120" w:line="271" w:lineRule="auto"/>
        <w:jc w:val="both"/>
        <w:rPr>
          <w:rFonts w:eastAsia="Calibri" w:cstheme="minorHAnsi"/>
          <w:color w:val="323E4F"/>
          <w:kern w:val="2"/>
          <w:sz w:val="20"/>
          <w:szCs w:val="20"/>
          <w14:ligatures w14:val="standardContextual"/>
        </w:rPr>
      </w:pPr>
    </w:p>
    <w:p w14:paraId="4E08AD1C" w14:textId="77777777" w:rsidR="00AF7AFD" w:rsidRPr="00C3778D" w:rsidRDefault="00AF7AFD" w:rsidP="00AF7AF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72" w:name="_Toc197436246"/>
      <w:bookmarkStart w:id="73" w:name="_Toc196936929"/>
      <w:r>
        <w:rPr>
          <w:rFonts w:eastAsia="Times New Roman" w:cstheme="minorHAnsi"/>
          <w:b/>
          <w:bCs/>
          <w:kern w:val="2"/>
          <w:sz w:val="20"/>
          <w:szCs w:val="20"/>
          <w14:ligatures w14:val="standardContextual"/>
        </w:rPr>
        <w:t>V</w:t>
      </w:r>
      <w:r w:rsidR="00F31A91">
        <w:rPr>
          <w:rFonts w:eastAsia="Times New Roman" w:cstheme="minorHAnsi"/>
          <w:b/>
          <w:bCs/>
          <w:kern w:val="2"/>
          <w:sz w:val="20"/>
          <w:szCs w:val="20"/>
          <w14:ligatures w14:val="standardContextual"/>
        </w:rPr>
        <w:t>.</w:t>
      </w:r>
      <w:r w:rsidRPr="00C3778D">
        <w:rPr>
          <w:rFonts w:eastAsia="Times New Roman" w:cstheme="minorHAnsi"/>
          <w:b/>
          <w:bCs/>
          <w:kern w:val="2"/>
          <w:sz w:val="20"/>
          <w:szCs w:val="20"/>
          <w14:ligatures w14:val="standardContextual"/>
        </w:rPr>
        <w:t xml:space="preserve"> </w:t>
      </w:r>
      <w:r>
        <w:rPr>
          <w:rFonts w:eastAsia="Times New Roman" w:cstheme="minorHAnsi"/>
          <w:b/>
          <w:bCs/>
          <w:kern w:val="2"/>
          <w:sz w:val="20"/>
          <w:szCs w:val="20"/>
          <w14:ligatures w14:val="standardContextual"/>
        </w:rPr>
        <w:t>Procedimientos Operativos</w:t>
      </w:r>
      <w:bookmarkEnd w:id="72"/>
      <w:r w:rsidRPr="00C3778D">
        <w:rPr>
          <w:rFonts w:eastAsia="Times New Roman" w:cstheme="minorHAnsi"/>
          <w:b/>
          <w:bCs/>
          <w:kern w:val="2"/>
          <w:sz w:val="20"/>
          <w:szCs w:val="20"/>
          <w14:ligatures w14:val="standardContextual"/>
        </w:rPr>
        <w:t xml:space="preserve"> </w:t>
      </w:r>
    </w:p>
    <w:p w14:paraId="3DE5F8CB" w14:textId="77777777" w:rsidR="00C3778D" w:rsidRPr="00C3778D" w:rsidRDefault="00AF7AFD"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74" w:name="_Toc197436247"/>
      <w:r>
        <w:rPr>
          <w:rFonts w:eastAsia="Times New Roman" w:cstheme="minorHAnsi"/>
          <w:b/>
          <w:bCs/>
          <w:color w:val="000000"/>
          <w:kern w:val="2"/>
          <w:sz w:val="20"/>
          <w:szCs w:val="20"/>
          <w14:ligatures w14:val="standardContextual"/>
        </w:rPr>
        <w:t>7</w:t>
      </w:r>
      <w:r w:rsidR="00C3778D" w:rsidRPr="00C3778D">
        <w:rPr>
          <w:rFonts w:eastAsia="Times New Roman" w:cstheme="minorHAnsi"/>
          <w:b/>
          <w:bCs/>
          <w:color w:val="000000"/>
          <w:kern w:val="2"/>
          <w:sz w:val="20"/>
          <w:szCs w:val="20"/>
          <w14:ligatures w14:val="standardContextual"/>
        </w:rPr>
        <w:t xml:space="preserve">.- </w:t>
      </w:r>
      <w:r w:rsidR="004B1402">
        <w:rPr>
          <w:rFonts w:eastAsia="Times New Roman" w:cstheme="minorHAnsi"/>
          <w:b/>
          <w:bCs/>
          <w:color w:val="000000"/>
          <w:kern w:val="2"/>
          <w:sz w:val="20"/>
          <w:szCs w:val="20"/>
          <w14:ligatures w14:val="standardContextual"/>
        </w:rPr>
        <w:t>¿L</w:t>
      </w:r>
      <w:r w:rsidR="00C3778D" w:rsidRPr="00C3778D">
        <w:rPr>
          <w:rFonts w:eastAsia="Times New Roman" w:cstheme="minorHAnsi"/>
          <w:b/>
          <w:bCs/>
          <w:color w:val="000000"/>
          <w:kern w:val="2"/>
          <w:sz w:val="20"/>
          <w:szCs w:val="20"/>
          <w14:ligatures w14:val="standardContextual"/>
        </w:rPr>
        <w:t>os procedimientos operativos del Pp para la entrega de bienes y servicios</w:t>
      </w:r>
      <w:r w:rsidR="004B1402">
        <w:rPr>
          <w:rFonts w:eastAsia="Times New Roman" w:cstheme="minorHAnsi"/>
          <w:b/>
          <w:bCs/>
          <w:color w:val="000000"/>
          <w:kern w:val="2"/>
          <w:sz w:val="20"/>
          <w:szCs w:val="20"/>
          <w14:ligatures w14:val="standardContextual"/>
        </w:rPr>
        <w:t xml:space="preserve"> se encuentran institucionalizados y </w:t>
      </w:r>
      <w:r w:rsidR="004B1402" w:rsidRPr="00C3778D">
        <w:rPr>
          <w:rFonts w:eastAsia="Times New Roman" w:cstheme="minorHAnsi"/>
          <w:b/>
          <w:bCs/>
          <w:color w:val="000000"/>
          <w:kern w:val="2"/>
          <w:sz w:val="20"/>
          <w:szCs w:val="20"/>
          <w14:ligatures w14:val="standardContextual"/>
        </w:rPr>
        <w:t>adaptados a la población objetivo</w:t>
      </w:r>
      <w:r w:rsidR="00C3778D" w:rsidRPr="00C3778D">
        <w:rPr>
          <w:rFonts w:eastAsia="Times New Roman" w:cstheme="minorHAnsi"/>
          <w:b/>
          <w:bCs/>
          <w:color w:val="000000"/>
          <w:kern w:val="2"/>
          <w:sz w:val="20"/>
          <w:szCs w:val="20"/>
          <w14:ligatures w14:val="standardContextual"/>
        </w:rPr>
        <w:t>?</w:t>
      </w:r>
      <w:bookmarkEnd w:id="73"/>
      <w:bookmarkEnd w:id="74"/>
    </w:p>
    <w:p w14:paraId="3A86539F" w14:textId="77777777" w:rsidR="004B1402" w:rsidRDefault="004B1402"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La Instancia Evaluadora deberá identificar y analizar</w:t>
      </w:r>
      <w:r w:rsidR="00C3778D" w:rsidRPr="00C3778D">
        <w:rPr>
          <w:rFonts w:eastAsia="Calibri" w:cstheme="minorHAnsi"/>
          <w:kern w:val="2"/>
          <w:sz w:val="20"/>
          <w:szCs w:val="20"/>
          <w14:ligatures w14:val="standardContextual"/>
        </w:rPr>
        <w:t xml:space="preserve"> los procesos clave</w:t>
      </w:r>
      <w:r>
        <w:rPr>
          <w:rFonts w:eastAsia="Calibri" w:cstheme="minorHAnsi"/>
          <w:kern w:val="2"/>
          <w:sz w:val="20"/>
          <w:szCs w:val="20"/>
          <w14:ligatures w14:val="standardContextual"/>
        </w:rPr>
        <w:t xml:space="preserve"> del Pp para la generación y entrega de sus bienes y servicios</w:t>
      </w:r>
      <w:r w:rsidR="00C3778D" w:rsidRPr="00C3778D">
        <w:rPr>
          <w:rFonts w:eastAsia="Calibri" w:cstheme="minorHAnsi"/>
          <w:kern w:val="2"/>
          <w:sz w:val="20"/>
          <w:szCs w:val="20"/>
          <w14:ligatures w14:val="standardContextual"/>
        </w:rPr>
        <w:t xml:space="preserve">, </w:t>
      </w:r>
      <w:r>
        <w:rPr>
          <w:rFonts w:eastAsia="Calibri" w:cstheme="minorHAnsi"/>
          <w:kern w:val="2"/>
          <w:sz w:val="20"/>
          <w:szCs w:val="20"/>
          <w14:ligatures w14:val="standardContextual"/>
        </w:rPr>
        <w:t>considerando</w:t>
      </w:r>
      <w:r w:rsidR="00C3778D" w:rsidRPr="00C3778D">
        <w:rPr>
          <w:rFonts w:eastAsia="Calibri" w:cstheme="minorHAnsi"/>
          <w:kern w:val="2"/>
          <w:sz w:val="20"/>
          <w:szCs w:val="20"/>
          <w14:ligatures w14:val="standardContextual"/>
        </w:rPr>
        <w:t xml:space="preserve"> su grado de estandarización y adaptación a las características de la población </w:t>
      </w:r>
      <w:r w:rsidR="00C3778D" w:rsidRPr="00C3778D">
        <w:rPr>
          <w:rFonts w:eastAsia="Calibri" w:cstheme="minorHAnsi"/>
          <w:color w:val="323E4F"/>
          <w:kern w:val="2"/>
          <w:sz w:val="20"/>
          <w:szCs w:val="20"/>
          <w14:ligatures w14:val="standardContextual"/>
        </w:rPr>
        <w:t>que atiende efectivamente.</w:t>
      </w:r>
      <w:r w:rsidR="00C3778D" w:rsidRPr="00C3778D">
        <w:rPr>
          <w:rFonts w:eastAsia="Calibri" w:cstheme="minorHAnsi"/>
          <w:kern w:val="2"/>
          <w:sz w:val="20"/>
          <w:szCs w:val="20"/>
          <w14:ligatures w14:val="standardContextual"/>
        </w:rPr>
        <w:t xml:space="preserve"> </w:t>
      </w:r>
      <w:r>
        <w:rPr>
          <w:rFonts w:eastAsia="Calibri" w:cstheme="minorHAnsi"/>
          <w:kern w:val="2"/>
          <w:sz w:val="20"/>
          <w:szCs w:val="20"/>
          <w14:ligatures w14:val="standardContextual"/>
        </w:rPr>
        <w:t xml:space="preserve">Lo anterior, a partir de una revisión de </w:t>
      </w:r>
      <w:r w:rsidRPr="004B1402">
        <w:rPr>
          <w:rFonts w:eastAsia="Calibri" w:cstheme="minorHAnsi"/>
          <w:kern w:val="2"/>
          <w:sz w:val="20"/>
          <w:szCs w:val="20"/>
          <w14:ligatures w14:val="standardContextual"/>
        </w:rPr>
        <w:t>los documentos normativos, operativos, institucionales o estratégicos del Pp. La instancia evaluadora podrá completar el análisis de los procesos clave del Pp a través de ejercicios de análisis cualitativo, con la participación de las UR del Pp.</w:t>
      </w:r>
    </w:p>
    <w:p w14:paraId="4E42C65D" w14:textId="77777777" w:rsidR="004B1402" w:rsidRDefault="004B1402"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Para el desarrollo de este análisis, se deberán considerar los siguientes elementos:</w:t>
      </w:r>
    </w:p>
    <w:p w14:paraId="72C0C230" w14:textId="77777777" w:rsidR="00C3778D" w:rsidRDefault="004B1402" w:rsidP="00114426">
      <w:pPr>
        <w:pStyle w:val="Prrafodelista"/>
        <w:numPr>
          <w:ilvl w:val="0"/>
          <w:numId w:val="265"/>
        </w:numPr>
        <w:snapToGrid w:val="0"/>
        <w:spacing w:before="120" w:after="120" w:line="271" w:lineRule="auto"/>
        <w:jc w:val="both"/>
        <w:rPr>
          <w:rFonts w:eastAsia="Calibri" w:cstheme="minorHAnsi"/>
          <w:kern w:val="2"/>
          <w14:ligatures w14:val="standardContextual"/>
        </w:rPr>
      </w:pPr>
      <w:r w:rsidRPr="00114426">
        <w:rPr>
          <w:rFonts w:asciiTheme="minorHAnsi" w:eastAsia="Calibri" w:hAnsiTheme="minorHAnsi" w:cstheme="minorHAnsi"/>
          <w:kern w:val="2"/>
          <w14:ligatures w14:val="standardContextual"/>
        </w:rPr>
        <w:t xml:space="preserve">Se deberá realizar una revisión crítica de </w:t>
      </w:r>
      <w:r w:rsidR="00411ED1">
        <w:rPr>
          <w:rFonts w:asciiTheme="minorHAnsi" w:eastAsia="Calibri" w:hAnsiTheme="minorHAnsi" w:cstheme="minorHAnsi"/>
          <w:kern w:val="2"/>
          <w14:ligatures w14:val="standardContextual"/>
        </w:rPr>
        <w:t>los</w:t>
      </w:r>
      <w:r w:rsidR="00411ED1" w:rsidRPr="0034563B">
        <w:rPr>
          <w:rFonts w:asciiTheme="minorHAnsi" w:eastAsia="Calibri" w:hAnsiTheme="minorHAnsi" w:cstheme="minorHAnsi"/>
          <w:kern w:val="2"/>
          <w14:ligatures w14:val="standardContextual"/>
        </w:rPr>
        <w:t xml:space="preserve"> plazos</w:t>
      </w:r>
      <w:r w:rsidR="00411ED1">
        <w:rPr>
          <w:rFonts w:asciiTheme="minorHAnsi" w:eastAsia="Calibri" w:hAnsiTheme="minorHAnsi" w:cstheme="minorHAnsi"/>
          <w:kern w:val="2"/>
          <w14:ligatures w14:val="standardContextual"/>
        </w:rPr>
        <w:t>, requisitos y formatos</w:t>
      </w:r>
      <w:r w:rsidR="00411ED1" w:rsidRPr="0034563B">
        <w:rPr>
          <w:rFonts w:asciiTheme="minorHAnsi" w:eastAsia="Calibri" w:hAnsiTheme="minorHAnsi" w:cstheme="minorHAnsi"/>
          <w:kern w:val="2"/>
          <w14:ligatures w14:val="standardContextual"/>
        </w:rPr>
        <w:t xml:space="preserve"> para cada procedimiento</w:t>
      </w:r>
      <w:r w:rsidR="00C3778D" w:rsidRPr="00114426">
        <w:rPr>
          <w:rFonts w:asciiTheme="minorHAnsi" w:eastAsia="Calibri" w:hAnsiTheme="minorHAnsi" w:cstheme="minorHAnsi"/>
          <w:kern w:val="2"/>
          <w14:ligatures w14:val="standardContextual"/>
        </w:rPr>
        <w:t>.</w:t>
      </w:r>
      <w:r w:rsidR="00411ED1" w:rsidRPr="00411ED1">
        <w:rPr>
          <w:rFonts w:asciiTheme="minorHAnsi" w:eastAsiaTheme="minorHAnsi" w:hAnsiTheme="minorHAnsi" w:cstheme="minorHAnsi"/>
          <w:sz w:val="24"/>
          <w:szCs w:val="24"/>
          <w:lang w:val="es-MX" w:eastAsia="en-US"/>
        </w:rPr>
        <w:t xml:space="preserve"> </w:t>
      </w:r>
    </w:p>
    <w:p w14:paraId="67E6948F" w14:textId="77777777" w:rsidR="00C3778D" w:rsidRDefault="00411ED1" w:rsidP="00114426">
      <w:pPr>
        <w:pStyle w:val="Prrafodelista"/>
        <w:numPr>
          <w:ilvl w:val="0"/>
          <w:numId w:val="265"/>
        </w:numPr>
        <w:snapToGrid w:val="0"/>
        <w:spacing w:before="120" w:after="120" w:line="271" w:lineRule="auto"/>
        <w:jc w:val="both"/>
        <w:rPr>
          <w:rFonts w:eastAsia="Calibri" w:cstheme="minorHAnsi"/>
          <w:kern w:val="2"/>
          <w14:ligatures w14:val="standardContextual"/>
        </w:rPr>
      </w:pPr>
      <w:r>
        <w:rPr>
          <w:rFonts w:asciiTheme="minorHAnsi" w:eastAsia="Calibri" w:hAnsiTheme="minorHAnsi" w:cstheme="minorHAnsi"/>
          <w:kern w:val="2"/>
          <w14:ligatures w14:val="standardContextual"/>
        </w:rPr>
        <w:t xml:space="preserve">Se deberá valorar si </w:t>
      </w:r>
      <w:r w:rsidR="00C3778D" w:rsidRPr="00114426">
        <w:rPr>
          <w:rFonts w:asciiTheme="minorHAnsi" w:eastAsia="Calibri" w:hAnsiTheme="minorHAnsi" w:cstheme="minorHAnsi"/>
          <w:kern w:val="2"/>
          <w14:ligatures w14:val="standardContextual"/>
        </w:rPr>
        <w:t xml:space="preserve">los procedimientos para la </w:t>
      </w:r>
      <w:r>
        <w:rPr>
          <w:rFonts w:asciiTheme="minorHAnsi" w:eastAsia="Calibri" w:hAnsiTheme="minorHAnsi" w:cstheme="minorHAnsi"/>
          <w:kern w:val="2"/>
          <w14:ligatures w14:val="standardContextual"/>
        </w:rPr>
        <w:t xml:space="preserve">generación y </w:t>
      </w:r>
      <w:r w:rsidR="00C3778D" w:rsidRPr="00114426">
        <w:rPr>
          <w:rFonts w:asciiTheme="minorHAnsi" w:eastAsia="Calibri" w:hAnsiTheme="minorHAnsi" w:cstheme="minorHAnsi"/>
          <w:kern w:val="2"/>
          <w14:ligatures w14:val="standardContextual"/>
        </w:rPr>
        <w:t xml:space="preserve">entrega de los </w:t>
      </w:r>
      <w:r>
        <w:rPr>
          <w:rFonts w:asciiTheme="minorHAnsi" w:eastAsia="Calibri" w:hAnsiTheme="minorHAnsi" w:cstheme="minorHAnsi"/>
          <w:kern w:val="2"/>
          <w14:ligatures w14:val="standardContextual"/>
        </w:rPr>
        <w:t>bienes y servicios</w:t>
      </w:r>
      <w:r w:rsidR="00C3778D" w:rsidRPr="00114426">
        <w:rPr>
          <w:rFonts w:asciiTheme="minorHAnsi" w:eastAsia="Calibri" w:hAnsiTheme="minorHAnsi" w:cstheme="minorHAnsi"/>
          <w:kern w:val="2"/>
          <w14:ligatures w14:val="standardContextual"/>
        </w:rPr>
        <w:t xml:space="preserve"> son públicos</w:t>
      </w:r>
      <w:r>
        <w:rPr>
          <w:rFonts w:asciiTheme="minorHAnsi" w:eastAsia="Calibri" w:hAnsiTheme="minorHAnsi" w:cstheme="minorHAnsi"/>
          <w:kern w:val="2"/>
          <w14:ligatures w14:val="standardContextual"/>
        </w:rPr>
        <w:t xml:space="preserve">, adaptados y </w:t>
      </w:r>
      <w:r w:rsidR="00C3778D" w:rsidRPr="00114426">
        <w:rPr>
          <w:rFonts w:asciiTheme="minorHAnsi" w:eastAsia="Calibri" w:hAnsiTheme="minorHAnsi" w:cstheme="minorHAnsi"/>
          <w:kern w:val="2"/>
          <w14:ligatures w14:val="standardContextual"/>
        </w:rPr>
        <w:t>accesibles</w:t>
      </w:r>
      <w:r>
        <w:rPr>
          <w:rFonts w:asciiTheme="minorHAnsi" w:eastAsia="Calibri" w:hAnsiTheme="minorHAnsi" w:cstheme="minorHAnsi"/>
          <w:kern w:val="2"/>
          <w14:ligatures w14:val="standardContextual"/>
        </w:rPr>
        <w:t xml:space="preserve"> </w:t>
      </w:r>
      <w:r w:rsidR="00C3778D" w:rsidRPr="00114426">
        <w:rPr>
          <w:rFonts w:asciiTheme="minorHAnsi" w:eastAsia="Calibri" w:hAnsiTheme="minorHAnsi" w:cstheme="minorHAnsi"/>
          <w:kern w:val="2"/>
          <w14:ligatures w14:val="standardContextual"/>
        </w:rPr>
        <w:t xml:space="preserve">a la población objetivo en un lenguaje claro, sencillo y conciso. </w:t>
      </w:r>
    </w:p>
    <w:p w14:paraId="71104BF0" w14:textId="4952679F" w:rsidR="00F46F42" w:rsidRPr="00F46F42" w:rsidRDefault="00411ED1" w:rsidP="00F46F42">
      <w:pPr>
        <w:pStyle w:val="Prrafodelista"/>
        <w:numPr>
          <w:ilvl w:val="0"/>
          <w:numId w:val="265"/>
        </w:numPr>
        <w:spacing w:before="120" w:after="120"/>
        <w:ind w:left="714" w:hanging="357"/>
        <w:rPr>
          <w:rFonts w:asciiTheme="minorHAnsi" w:eastAsia="Calibri" w:hAnsiTheme="minorHAnsi" w:cstheme="minorHAnsi"/>
          <w:kern w:val="2"/>
          <w:lang w:val="es-MX"/>
          <w14:ligatures w14:val="standardContextual"/>
        </w:rPr>
      </w:pPr>
      <w:r w:rsidRPr="00114426">
        <w:rPr>
          <w:rFonts w:asciiTheme="minorHAnsi" w:eastAsia="Calibri" w:hAnsiTheme="minorHAnsi" w:cstheme="minorHAnsi"/>
          <w:kern w:val="2"/>
          <w:lang w:val="es-MX"/>
          <w14:ligatures w14:val="standardContextual"/>
        </w:rPr>
        <w:t>Los Diagramas de flujo de los procesos o procedimientos, deberán concentrarse en el Anexo.</w:t>
      </w:r>
    </w:p>
    <w:tbl>
      <w:tblPr>
        <w:tblStyle w:val="Tablaconcuadrcula"/>
        <w:tblW w:w="0" w:type="auto"/>
        <w:tblLook w:val="04A0" w:firstRow="1" w:lastRow="0" w:firstColumn="1" w:lastColumn="0" w:noHBand="0" w:noVBand="1"/>
      </w:tblPr>
      <w:tblGrid>
        <w:gridCol w:w="8828"/>
      </w:tblGrid>
      <w:tr w:rsidR="00411ED1" w:rsidRPr="002E66C8" w14:paraId="72FE9E23" w14:textId="77777777" w:rsidTr="00D7356A">
        <w:tc>
          <w:tcPr>
            <w:tcW w:w="8828" w:type="dxa"/>
            <w:shd w:val="clear" w:color="auto" w:fill="002F2A"/>
          </w:tcPr>
          <w:p w14:paraId="3268A13E" w14:textId="77777777" w:rsidR="00411ED1" w:rsidRPr="002E66C8" w:rsidRDefault="00411ED1"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411ED1" w:rsidRPr="002E66C8" w14:paraId="0A8003B9" w14:textId="77777777" w:rsidTr="00D7356A">
        <w:tc>
          <w:tcPr>
            <w:tcW w:w="8828" w:type="dxa"/>
          </w:tcPr>
          <w:p w14:paraId="2D05A405"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Reglas de Operación, Lineamientos, manuales de procedimientos.</w:t>
            </w:r>
          </w:p>
          <w:p w14:paraId="4C721EAB"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Diagramas de flujo de procesos clave.</w:t>
            </w:r>
          </w:p>
          <w:p w14:paraId="510F7191"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administrativos sobre la entrega de bienes y servicios.</w:t>
            </w:r>
          </w:p>
          <w:p w14:paraId="5884B3A5"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Sistemas informáticos utilizados para la gestión operativa del Pp.</w:t>
            </w:r>
          </w:p>
          <w:p w14:paraId="75ECB753"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Cédulas de información de la población atendida.</w:t>
            </w:r>
          </w:p>
          <w:p w14:paraId="1541EB0F"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internos sobre operación y tiempos de entrega.</w:t>
            </w:r>
          </w:p>
          <w:p w14:paraId="1CE35453"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Evaluaciones operativas o auditorías al desempeño.</w:t>
            </w:r>
          </w:p>
          <w:p w14:paraId="5826BEA1" w14:textId="77777777" w:rsidR="00411ED1" w:rsidRPr="00C3778D"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Información sobre costos operativos y recursos humanos involucrados.</w:t>
            </w:r>
          </w:p>
          <w:p w14:paraId="616C1575" w14:textId="77777777" w:rsidR="00411ED1" w:rsidRPr="00411ED1" w:rsidRDefault="00411ED1" w:rsidP="00114426">
            <w:pPr>
              <w:numPr>
                <w:ilvl w:val="0"/>
                <w:numId w:val="248"/>
              </w:numPr>
              <w:snapToGrid w:val="0"/>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lastRenderedPageBreak/>
              <w:t>Guías metodológicas de mejora de procesos, como las emitidas por la Secretaría de la Función Pública.</w:t>
            </w:r>
          </w:p>
        </w:tc>
      </w:tr>
    </w:tbl>
    <w:p w14:paraId="7F4F9D7B" w14:textId="16E3606B" w:rsidR="00C3778D" w:rsidRPr="00C3778D" w:rsidRDefault="00C3778D" w:rsidP="006A3FE8">
      <w:pPr>
        <w:snapToGrid w:val="0"/>
        <w:spacing w:before="120" w:after="120" w:line="271" w:lineRule="auto"/>
        <w:jc w:val="both"/>
        <w:rPr>
          <w:rFonts w:eastAsia="Times New Roman" w:cstheme="minorHAnsi"/>
          <w:b/>
          <w:bCs/>
          <w:kern w:val="2"/>
          <w:sz w:val="20"/>
          <w:szCs w:val="20"/>
          <w14:ligatures w14:val="standardContextual"/>
        </w:rPr>
      </w:pPr>
      <w:r w:rsidRPr="00C3778D">
        <w:rPr>
          <w:rFonts w:eastAsia="Calibri" w:cstheme="minorHAnsi"/>
          <w:color w:val="000000"/>
          <w:kern w:val="2"/>
          <w:sz w:val="20"/>
          <w:szCs w:val="20"/>
          <w14:ligatures w14:val="standardContextual"/>
        </w:rPr>
        <w:lastRenderedPageBreak/>
        <w:t>De no contar con alguna de las fuentes de información mínimas o que no contenga los elementos suficientes para realizar el análisis, la instancia evaluadora deberá describir las implicaciones respecto de la carencia o deficiencia de los documentos.</w:t>
      </w:r>
    </w:p>
    <w:p w14:paraId="2C596634"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75" w:name="_Toc196936930"/>
      <w:bookmarkStart w:id="76" w:name="_Toc197436248"/>
      <w:r w:rsidRPr="00C3778D">
        <w:rPr>
          <w:rFonts w:eastAsia="Times New Roman" w:cstheme="minorHAnsi"/>
          <w:b/>
          <w:bCs/>
          <w:kern w:val="2"/>
          <w:sz w:val="20"/>
          <w:szCs w:val="20"/>
          <w14:ligatures w14:val="standardContextual"/>
        </w:rPr>
        <w:t>V</w:t>
      </w:r>
      <w:r w:rsidR="00411ED1">
        <w:rPr>
          <w:rFonts w:eastAsia="Times New Roman" w:cstheme="minorHAnsi"/>
          <w:b/>
          <w:bCs/>
          <w:kern w:val="2"/>
          <w:sz w:val="20"/>
          <w:szCs w:val="20"/>
          <w14:ligatures w14:val="standardContextual"/>
        </w:rPr>
        <w:t>I</w:t>
      </w:r>
      <w:r w:rsidRPr="00C3778D">
        <w:rPr>
          <w:rFonts w:eastAsia="Times New Roman" w:cstheme="minorHAnsi"/>
          <w:b/>
          <w:bCs/>
          <w:kern w:val="2"/>
          <w:sz w:val="20"/>
          <w:szCs w:val="20"/>
          <w14:ligatures w14:val="standardContextual"/>
        </w:rPr>
        <w:t>. Resultados y Desempeño</w:t>
      </w:r>
      <w:bookmarkEnd w:id="75"/>
      <w:bookmarkEnd w:id="76"/>
    </w:p>
    <w:p w14:paraId="7CB2AFBB" w14:textId="77777777" w:rsidR="00C3778D" w:rsidRPr="00C3778D" w:rsidRDefault="00411ED1"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77" w:name="_Toc196936931"/>
      <w:bookmarkStart w:id="78" w:name="_Toc197436249"/>
      <w:r>
        <w:rPr>
          <w:rFonts w:eastAsia="Times New Roman" w:cstheme="minorHAnsi"/>
          <w:b/>
          <w:bCs/>
          <w:color w:val="000000"/>
          <w:kern w:val="2"/>
          <w:sz w:val="20"/>
          <w:szCs w:val="20"/>
          <w14:ligatures w14:val="standardContextual"/>
        </w:rPr>
        <w:t>8</w:t>
      </w:r>
      <w:r w:rsidR="00C3778D" w:rsidRPr="00C3778D">
        <w:rPr>
          <w:rFonts w:eastAsia="Times New Roman" w:cstheme="minorHAnsi"/>
          <w:b/>
          <w:bCs/>
          <w:color w:val="000000"/>
          <w:kern w:val="2"/>
          <w:sz w:val="20"/>
          <w:szCs w:val="20"/>
          <w14:ligatures w14:val="standardContextual"/>
        </w:rPr>
        <w:t xml:space="preserve">.- De acuerdo con </w:t>
      </w:r>
      <w:r>
        <w:rPr>
          <w:rFonts w:eastAsia="Times New Roman" w:cstheme="minorHAnsi"/>
          <w:b/>
          <w:bCs/>
          <w:color w:val="000000"/>
          <w:kern w:val="2"/>
          <w:sz w:val="20"/>
          <w:szCs w:val="20"/>
          <w14:ligatures w14:val="standardContextual"/>
        </w:rPr>
        <w:t>el ISD</w:t>
      </w:r>
      <w:r w:rsidR="00C3778D" w:rsidRPr="00C3778D">
        <w:rPr>
          <w:rFonts w:eastAsia="Times New Roman" w:cstheme="minorHAnsi"/>
          <w:b/>
          <w:bCs/>
          <w:color w:val="000000"/>
          <w:kern w:val="2"/>
          <w:sz w:val="20"/>
          <w:szCs w:val="20"/>
          <w14:ligatures w14:val="standardContextual"/>
        </w:rPr>
        <w:t xml:space="preserve"> del Pp, ¿qué avances han realizado en el cumplimiento de metas del Pp?</w:t>
      </w:r>
      <w:bookmarkEnd w:id="77"/>
      <w:bookmarkEnd w:id="78"/>
    </w:p>
    <w:p w14:paraId="6E0C86C7"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La respuesta debe analizar el comportamiento del avance de los indicadores, así como el avance en el cumplimiento de sus objetivos plasmados en el ISD de los ejercicios señalados en el alcance temporal de la evaluación, para ello</w:t>
      </w:r>
      <w:r w:rsidR="006D28E0">
        <w:rPr>
          <w:rFonts w:eastAsia="Calibri" w:cstheme="minorHAnsi"/>
          <w:color w:val="000000"/>
          <w:kern w:val="2"/>
          <w:sz w:val="20"/>
          <w:szCs w:val="20"/>
          <w14:ligatures w14:val="standardContextual"/>
        </w:rPr>
        <w:t>,</w:t>
      </w:r>
      <w:r w:rsidRPr="00C3778D">
        <w:rPr>
          <w:rFonts w:eastAsia="Calibri" w:cstheme="minorHAnsi"/>
          <w:color w:val="000000"/>
          <w:kern w:val="2"/>
          <w:sz w:val="20"/>
          <w:szCs w:val="20"/>
          <w14:ligatures w14:val="standardContextual"/>
        </w:rPr>
        <w:t xml:space="preserve"> se deberá realizar una comparación de las metas anuales aprobadas, metas anuales ajustadas y metas anuales realizadas (reportadas). Esta valoración deberá contener una gráfica que ilustre el comportamiento de las tres variables.</w:t>
      </w:r>
    </w:p>
    <w:p w14:paraId="719B6538" w14:textId="77777777" w:rsidR="00C3778D" w:rsidRPr="00C3778D" w:rsidRDefault="00C3778D" w:rsidP="00C3778D">
      <w:pPr>
        <w:numPr>
          <w:ilvl w:val="0"/>
          <w:numId w:val="259"/>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Análisis de Metas </w:t>
      </w:r>
    </w:p>
    <w:p w14:paraId="718708F5" w14:textId="71544114" w:rsidR="00C3778D" w:rsidRPr="00C3778D" w:rsidRDefault="006D28E0" w:rsidP="00C3778D">
      <w:pPr>
        <w:snapToGrid w:val="0"/>
        <w:spacing w:before="120" w:after="120" w:line="271" w:lineRule="auto"/>
        <w:jc w:val="both"/>
        <w:rPr>
          <w:rFonts w:eastAsia="Calibri" w:cstheme="minorHAnsi"/>
          <w:color w:val="000000"/>
          <w:kern w:val="2"/>
          <w:sz w:val="20"/>
          <w:szCs w:val="20"/>
          <w14:ligatures w14:val="standardContextual"/>
        </w:rPr>
      </w:pPr>
      <w:r>
        <w:rPr>
          <w:rFonts w:eastAsia="Calibri" w:cstheme="minorHAnsi"/>
          <w:color w:val="000000"/>
          <w:kern w:val="2"/>
          <w:sz w:val="20"/>
          <w:szCs w:val="20"/>
          <w14:ligatures w14:val="standardContextual"/>
        </w:rPr>
        <w:t xml:space="preserve">La Instancia Evaluadora deberá </w:t>
      </w:r>
      <w:r w:rsidR="00C3778D" w:rsidRPr="00C3778D">
        <w:rPr>
          <w:rFonts w:eastAsia="Calibri" w:cstheme="minorHAnsi"/>
          <w:color w:val="000000"/>
          <w:kern w:val="2"/>
          <w:sz w:val="20"/>
          <w:szCs w:val="20"/>
          <w14:ligatures w14:val="standardContextual"/>
        </w:rPr>
        <w:t>justipreciar los resultados en términos de la eficacia (cumplimiento de metas), eficiencia (relación entre el ejercicio presupuestal del Pp y los resultados de los indicadores</w:t>
      </w:r>
      <w:r>
        <w:rPr>
          <w:rFonts w:eastAsia="Calibri" w:cstheme="minorHAnsi"/>
          <w:color w:val="000000"/>
          <w:kern w:val="2"/>
          <w:sz w:val="20"/>
          <w:szCs w:val="20"/>
          <w14:ligatures w14:val="standardContextual"/>
        </w:rPr>
        <w:t xml:space="preserve"> que den cuenta </w:t>
      </w:r>
      <w:r w:rsidRPr="006D28E0">
        <w:rPr>
          <w:rFonts w:eastAsia="Calibri" w:cstheme="minorHAnsi"/>
          <w:color w:val="000000"/>
          <w:kern w:val="2"/>
          <w:sz w:val="20"/>
          <w:szCs w:val="20"/>
          <w14:ligatures w14:val="standardContextual"/>
        </w:rPr>
        <w:t>sobre la gestión de los principales procesos operativos y de gestión del Pp; así como sobre la generación y/o entrega de los bienes y/o servicios</w:t>
      </w:r>
      <w:r w:rsidR="00C3778D" w:rsidRPr="00C3778D">
        <w:rPr>
          <w:rFonts w:eastAsia="Calibri" w:cstheme="minorHAnsi"/>
          <w:color w:val="000000"/>
          <w:kern w:val="2"/>
          <w:sz w:val="20"/>
          <w:szCs w:val="20"/>
          <w14:ligatures w14:val="standardContextual"/>
        </w:rPr>
        <w:t>) y relevancia (contribución al problema público</w:t>
      </w:r>
      <w:r>
        <w:rPr>
          <w:rFonts w:eastAsia="Calibri" w:cstheme="minorHAnsi"/>
          <w:color w:val="000000"/>
          <w:kern w:val="2"/>
          <w:sz w:val="20"/>
          <w:szCs w:val="20"/>
          <w14:ligatures w14:val="standardContextual"/>
        </w:rPr>
        <w:t>, con base en los indicadores</w:t>
      </w:r>
      <w:r w:rsidRPr="006D28E0">
        <w:rPr>
          <w:rFonts w:eastAsia="Calibri" w:cstheme="minorHAnsi"/>
          <w:color w:val="000000"/>
          <w:kern w:val="2"/>
          <w:sz w:val="20"/>
          <w:szCs w:val="20"/>
          <w14:ligatures w14:val="standardContextual"/>
        </w:rPr>
        <w:t xml:space="preserve"> </w:t>
      </w:r>
      <w:r>
        <w:rPr>
          <w:rFonts w:eastAsia="Calibri" w:cstheme="minorHAnsi"/>
          <w:color w:val="000000"/>
          <w:kern w:val="2"/>
          <w:sz w:val="20"/>
          <w:szCs w:val="20"/>
          <w14:ligatures w14:val="standardContextual"/>
        </w:rPr>
        <w:t xml:space="preserve">que dan cuenta de </w:t>
      </w:r>
      <w:r w:rsidRPr="006D28E0">
        <w:rPr>
          <w:rFonts w:eastAsia="Calibri" w:cstheme="minorHAnsi"/>
          <w:color w:val="000000"/>
          <w:kern w:val="2"/>
          <w:sz w:val="20"/>
          <w:szCs w:val="20"/>
          <w14:ligatures w14:val="standardContextual"/>
        </w:rPr>
        <w:t xml:space="preserve">la cobertura de la población objetivo y </w:t>
      </w:r>
      <w:r>
        <w:rPr>
          <w:rFonts w:eastAsia="Calibri" w:cstheme="minorHAnsi"/>
          <w:color w:val="000000"/>
          <w:kern w:val="2"/>
          <w:sz w:val="20"/>
          <w:szCs w:val="20"/>
          <w14:ligatures w14:val="standardContextual"/>
        </w:rPr>
        <w:t>d</w:t>
      </w:r>
      <w:r w:rsidRPr="006D28E0">
        <w:rPr>
          <w:rFonts w:eastAsia="Calibri" w:cstheme="minorHAnsi"/>
          <w:color w:val="000000"/>
          <w:kern w:val="2"/>
          <w:sz w:val="20"/>
          <w:szCs w:val="20"/>
          <w14:ligatures w14:val="standardContextual"/>
        </w:rPr>
        <w:t>el cambio producido en la población atendida derivado de la ejecución del programa</w:t>
      </w:r>
      <w:r w:rsidR="00C3778D" w:rsidRPr="00C3778D">
        <w:rPr>
          <w:rFonts w:eastAsia="Calibri" w:cstheme="minorHAnsi"/>
          <w:color w:val="000000"/>
          <w:kern w:val="2"/>
          <w:sz w:val="20"/>
          <w:szCs w:val="20"/>
          <w14:ligatures w14:val="standardContextual"/>
        </w:rPr>
        <w:t xml:space="preserve">). </w:t>
      </w:r>
    </w:p>
    <w:p w14:paraId="646F8355"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Es fundamental verificar si estos avances se encuentran dentro de un rango satisfactorio, usualmente considerado entre el 95% y el 105% de cumplimiento respecto de la meta establecida. Además, se debe considerar la vigencia y la calidad de los datos reportados, así como la frecuencia de medición de los indicadores. Es importante también valorar si los resultados reportados son coherentes con los medios de verificación establecidos y si reflejan efectivamente un cambio significativo en la población objetivo.</w:t>
      </w:r>
    </w:p>
    <w:p w14:paraId="250E361D" w14:textId="77777777" w:rsidR="00C3778D" w:rsidRPr="00C3778D" w:rsidRDefault="00C3778D" w:rsidP="00C3778D">
      <w:pPr>
        <w:numPr>
          <w:ilvl w:val="0"/>
          <w:numId w:val="259"/>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Suficiencia de Metas </w:t>
      </w:r>
    </w:p>
    <w:p w14:paraId="2D3EAF08"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 xml:space="preserve">La instancia evaluadora debe incluir un análisis crítico sobre la suficiencia de los avances para demostrar </w:t>
      </w:r>
      <w:r w:rsidR="006D28E0">
        <w:rPr>
          <w:rFonts w:eastAsia="Calibri" w:cstheme="minorHAnsi"/>
          <w:color w:val="000000"/>
          <w:kern w:val="2"/>
          <w:sz w:val="20"/>
          <w:szCs w:val="20"/>
          <w14:ligatures w14:val="standardContextual"/>
        </w:rPr>
        <w:t xml:space="preserve">el </w:t>
      </w:r>
      <w:r w:rsidRPr="00C3778D">
        <w:rPr>
          <w:rFonts w:eastAsia="Calibri" w:cstheme="minorHAnsi"/>
          <w:color w:val="000000"/>
          <w:kern w:val="2"/>
          <w:sz w:val="20"/>
          <w:szCs w:val="20"/>
          <w14:ligatures w14:val="standardContextual"/>
        </w:rPr>
        <w:t>progreso en el logro del objetivo central del Pp y, en su caso, identificar</w:t>
      </w:r>
      <w:r w:rsidR="006D28E0">
        <w:rPr>
          <w:rFonts w:eastAsia="Calibri" w:cstheme="minorHAnsi"/>
          <w:color w:val="000000"/>
          <w:kern w:val="2"/>
          <w:sz w:val="20"/>
          <w:szCs w:val="20"/>
          <w14:ligatures w14:val="standardContextual"/>
        </w:rPr>
        <w:t xml:space="preserve"> si existen </w:t>
      </w:r>
      <w:r w:rsidRPr="00C3778D">
        <w:rPr>
          <w:rFonts w:eastAsia="Calibri" w:cstheme="minorHAnsi"/>
          <w:color w:val="000000"/>
          <w:kern w:val="2"/>
          <w:sz w:val="20"/>
          <w:szCs w:val="20"/>
          <w14:ligatures w14:val="standardContextual"/>
        </w:rPr>
        <w:t xml:space="preserve">desviaciones, rezagos o factores que hayan influido en el desempeño observado, proponiendo acciones correctivas o ajustes si fuera necesario. </w:t>
      </w:r>
    </w:p>
    <w:p w14:paraId="58CD9E18" w14:textId="77777777" w:rsidR="00C3778D" w:rsidRPr="00C3778D" w:rsidRDefault="00C3778D" w:rsidP="00C3778D">
      <w:pPr>
        <w:numPr>
          <w:ilvl w:val="0"/>
          <w:numId w:val="259"/>
        </w:numPr>
        <w:snapToGrid w:val="0"/>
        <w:spacing w:before="120" w:after="120" w:line="271" w:lineRule="auto"/>
        <w:contextualSpacing/>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Correlación con el presupuesto</w:t>
      </w:r>
    </w:p>
    <w:p w14:paraId="6336F6E7" w14:textId="77777777" w:rsidR="00C3778D" w:rsidRP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acuerdo con los indicadores</w:t>
      </w:r>
      <w:r w:rsidR="006D28E0">
        <w:rPr>
          <w:rFonts w:eastAsia="Calibri" w:cstheme="minorHAnsi"/>
          <w:color w:val="000000"/>
          <w:kern w:val="2"/>
          <w:sz w:val="20"/>
          <w:szCs w:val="20"/>
          <w14:ligatures w14:val="standardContextual"/>
        </w:rPr>
        <w:t xml:space="preserve"> que den cuenta </w:t>
      </w:r>
      <w:r w:rsidR="006D28E0" w:rsidRPr="006D28E0">
        <w:rPr>
          <w:rFonts w:eastAsia="Calibri" w:cstheme="minorHAnsi"/>
          <w:color w:val="000000"/>
          <w:kern w:val="2"/>
          <w:sz w:val="20"/>
          <w:szCs w:val="20"/>
          <w14:ligatures w14:val="standardContextual"/>
        </w:rPr>
        <w:t>sobre la generación y/o entrega de los bienes y/o servicios</w:t>
      </w:r>
      <w:r w:rsidR="006D28E0" w:rsidRPr="006D28E0" w:rsidDel="006D28E0">
        <w:rPr>
          <w:rFonts w:eastAsia="Calibri" w:cstheme="minorHAnsi"/>
          <w:color w:val="000000"/>
          <w:kern w:val="2"/>
          <w:sz w:val="20"/>
          <w:szCs w:val="20"/>
          <w14:ligatures w14:val="standardContextual"/>
        </w:rPr>
        <w:t xml:space="preserve"> </w:t>
      </w:r>
      <w:r w:rsidR="006D28E0">
        <w:rPr>
          <w:rFonts w:eastAsia="Calibri" w:cstheme="minorHAnsi"/>
          <w:color w:val="000000"/>
          <w:kern w:val="2"/>
          <w:sz w:val="20"/>
          <w:szCs w:val="20"/>
          <w14:ligatures w14:val="standardContextual"/>
        </w:rPr>
        <w:t>del Pp</w:t>
      </w:r>
      <w:r w:rsidRPr="00C3778D">
        <w:rPr>
          <w:rFonts w:eastAsia="Calibri" w:cstheme="minorHAnsi"/>
          <w:color w:val="000000"/>
          <w:kern w:val="2"/>
          <w:sz w:val="20"/>
          <w:szCs w:val="20"/>
          <w14:ligatures w14:val="standardContextual"/>
        </w:rPr>
        <w:t xml:space="preserve">, la Instancia evaluadora deberá </w:t>
      </w:r>
      <w:r w:rsidR="00DE0E3A">
        <w:rPr>
          <w:rFonts w:eastAsia="Calibri" w:cstheme="minorHAnsi"/>
          <w:color w:val="000000"/>
          <w:kern w:val="2"/>
          <w:sz w:val="20"/>
          <w:szCs w:val="20"/>
          <w14:ligatures w14:val="standardContextual"/>
        </w:rPr>
        <w:t>analizar</w:t>
      </w:r>
      <w:r w:rsidRPr="00C3778D">
        <w:rPr>
          <w:rFonts w:eastAsia="Calibri" w:cstheme="minorHAnsi"/>
          <w:color w:val="000000"/>
          <w:kern w:val="2"/>
          <w:sz w:val="20"/>
          <w:szCs w:val="20"/>
          <w14:ligatures w14:val="standardContextual"/>
        </w:rPr>
        <w:t xml:space="preserve"> la correlación que existe entre </w:t>
      </w:r>
      <w:r w:rsidR="00DE0E3A">
        <w:rPr>
          <w:rFonts w:eastAsia="Calibri" w:cstheme="minorHAnsi"/>
          <w:color w:val="000000"/>
          <w:kern w:val="2"/>
          <w:sz w:val="20"/>
          <w:szCs w:val="20"/>
          <w14:ligatures w14:val="standardContextual"/>
        </w:rPr>
        <w:t xml:space="preserve">dicha </w:t>
      </w:r>
      <w:r w:rsidRPr="00C3778D">
        <w:rPr>
          <w:rFonts w:eastAsia="Calibri" w:cstheme="minorHAnsi"/>
          <w:color w:val="000000"/>
          <w:kern w:val="2"/>
          <w:sz w:val="20"/>
          <w:szCs w:val="20"/>
          <w14:ligatures w14:val="standardContextual"/>
        </w:rPr>
        <w:t xml:space="preserve">entrega, respecto del presupuesto ejercido para </w:t>
      </w:r>
      <w:r w:rsidR="007040A6">
        <w:rPr>
          <w:rFonts w:eastAsia="Calibri" w:cstheme="minorHAnsi"/>
          <w:color w:val="000000"/>
          <w:kern w:val="2"/>
          <w:sz w:val="20"/>
          <w:szCs w:val="20"/>
          <w14:ligatures w14:val="standardContextual"/>
        </w:rPr>
        <w:t>tal fin</w:t>
      </w:r>
      <w:r w:rsidRPr="00C3778D">
        <w:rPr>
          <w:rFonts w:eastAsia="Calibri" w:cstheme="minorHAnsi"/>
          <w:color w:val="000000"/>
          <w:kern w:val="2"/>
          <w:sz w:val="20"/>
          <w:szCs w:val="20"/>
          <w14:ligatures w14:val="standardContextual"/>
        </w:rPr>
        <w:t xml:space="preserve"> durante el periodo de alcance temporal de la evaluación. </w:t>
      </w:r>
    </w:p>
    <w:p w14:paraId="373A73F4" w14:textId="741E54C1" w:rsidR="00F46F42" w:rsidRPr="00C3778D" w:rsidRDefault="00C3778D" w:rsidP="00F46F42">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Por último, se deberá realizar un análisis comparativo entre el presupuesto y las metas programadas, modificadas y alcanzadas del periodo. Esta valoración deberá contener una gráfica que ilustre el comportamiento de las variables.</w:t>
      </w:r>
    </w:p>
    <w:tbl>
      <w:tblPr>
        <w:tblStyle w:val="Tablaconcuadrcula"/>
        <w:tblW w:w="0" w:type="auto"/>
        <w:tblLook w:val="04A0" w:firstRow="1" w:lastRow="0" w:firstColumn="1" w:lastColumn="0" w:noHBand="0" w:noVBand="1"/>
      </w:tblPr>
      <w:tblGrid>
        <w:gridCol w:w="8828"/>
      </w:tblGrid>
      <w:tr w:rsidR="00DE0E3A" w:rsidRPr="002E66C8" w14:paraId="09071084" w14:textId="77777777" w:rsidTr="00D7356A">
        <w:tc>
          <w:tcPr>
            <w:tcW w:w="8828" w:type="dxa"/>
            <w:shd w:val="clear" w:color="auto" w:fill="002F2A"/>
          </w:tcPr>
          <w:p w14:paraId="0CDCADE0" w14:textId="77777777" w:rsidR="00DE0E3A" w:rsidRPr="002E66C8" w:rsidRDefault="00DE0E3A"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DE0E3A" w:rsidRPr="002E66C8" w14:paraId="7EE6C73E" w14:textId="77777777" w:rsidTr="00D7356A">
        <w:tc>
          <w:tcPr>
            <w:tcW w:w="8828" w:type="dxa"/>
          </w:tcPr>
          <w:p w14:paraId="6F115CE2"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ISD</w:t>
            </w:r>
          </w:p>
          <w:p w14:paraId="08254E81"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Reportes de avance de indicadores registrados en el Portal Aplicativo de la SHCP (PASH).</w:t>
            </w:r>
          </w:p>
          <w:p w14:paraId="1A415CD8"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Cuenta Pública de los ejercicios fiscales evaluados.</w:t>
            </w:r>
          </w:p>
          <w:p w14:paraId="589383DD" w14:textId="77777777" w:rsidR="00DE0E3A" w:rsidRPr="00C3778D" w:rsidRDefault="00DE0E3A" w:rsidP="00DE0E3A">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administrativos y bases de datos utilizados para calcular los indicadores.</w:t>
            </w:r>
          </w:p>
          <w:p w14:paraId="2E36945F" w14:textId="77777777" w:rsidR="00DE0E3A" w:rsidRPr="00DE0E3A" w:rsidRDefault="00DE0E3A" w:rsidP="00114426">
            <w:pPr>
              <w:numPr>
                <w:ilvl w:val="0"/>
                <w:numId w:val="248"/>
              </w:numPr>
              <w:snapToGrid w:val="0"/>
              <w:spacing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lastRenderedPageBreak/>
              <w:t>Informes de seguimiento de indicadores y metas del programa.</w:t>
            </w:r>
          </w:p>
        </w:tc>
      </w:tr>
    </w:tbl>
    <w:p w14:paraId="76768158" w14:textId="77777777" w:rsidR="00C3778D" w:rsidRPr="00C3778D" w:rsidRDefault="00C3778D" w:rsidP="00C3778D">
      <w:pPr>
        <w:snapToGrid w:val="0"/>
        <w:spacing w:after="120" w:line="271" w:lineRule="auto"/>
        <w:ind w:left="714"/>
        <w:contextualSpacing/>
        <w:jc w:val="both"/>
        <w:rPr>
          <w:rFonts w:eastAsia="Calibri" w:cstheme="minorHAnsi"/>
          <w:kern w:val="2"/>
          <w:sz w:val="20"/>
          <w:szCs w:val="20"/>
          <w14:ligatures w14:val="standardContextual"/>
        </w:rPr>
      </w:pPr>
    </w:p>
    <w:p w14:paraId="3B4CF57F" w14:textId="77777777" w:rsidR="00C3778D" w:rsidRDefault="00C3778D" w:rsidP="00C3778D">
      <w:pPr>
        <w:snapToGrid w:val="0"/>
        <w:spacing w:before="120" w:after="120" w:line="271" w:lineRule="auto"/>
        <w:jc w:val="both"/>
        <w:rPr>
          <w:rFonts w:eastAsia="Calibri" w:cstheme="minorHAnsi"/>
          <w:color w:val="000000"/>
          <w:kern w:val="2"/>
          <w:sz w:val="20"/>
          <w:szCs w:val="20"/>
          <w14:ligatures w14:val="standardContextual"/>
        </w:rPr>
      </w:pPr>
      <w:r w:rsidRPr="00C3778D">
        <w:rPr>
          <w:rFonts w:eastAsia="Calibri" w:cstheme="minorHAnsi"/>
          <w:color w:val="000000"/>
          <w:kern w:val="2"/>
          <w:sz w:val="20"/>
          <w:szCs w:val="20"/>
          <w14:ligatures w14:val="standardContextual"/>
        </w:rPr>
        <w:t>De no contar con alguna de las fuentes de información mínimas o que no contenga los elementos suficientes para realizar el análisis, la instancia evaluadora deberá describir las implicaciones respecto en la carencia o deficiencia de los documentos.</w:t>
      </w:r>
      <w:bookmarkStart w:id="79" w:name="_Toc196936932"/>
    </w:p>
    <w:p w14:paraId="1272CB9A" w14:textId="77777777" w:rsidR="00DE0E3A" w:rsidRPr="006A3FE8" w:rsidRDefault="00DE0E3A" w:rsidP="00C3778D">
      <w:pPr>
        <w:snapToGrid w:val="0"/>
        <w:spacing w:before="120" w:after="120" w:line="271" w:lineRule="auto"/>
        <w:jc w:val="both"/>
        <w:rPr>
          <w:rFonts w:eastAsia="Calibri" w:cstheme="minorHAnsi"/>
          <w:color w:val="000000"/>
          <w:kern w:val="2"/>
          <w:sz w:val="2"/>
          <w:szCs w:val="2"/>
          <w14:ligatures w14:val="standardContextual"/>
        </w:rPr>
      </w:pPr>
    </w:p>
    <w:p w14:paraId="58F98AD7" w14:textId="77777777" w:rsidR="00C3778D" w:rsidRPr="00114426" w:rsidRDefault="00DE0E3A"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80" w:name="_Toc197436250"/>
      <w:r>
        <w:rPr>
          <w:rFonts w:eastAsia="Times New Roman" w:cstheme="minorHAnsi"/>
          <w:b/>
          <w:bCs/>
          <w:color w:val="000000"/>
          <w:kern w:val="2"/>
          <w:sz w:val="20"/>
          <w:szCs w:val="20"/>
          <w14:ligatures w14:val="standardContextual"/>
        </w:rPr>
        <w:t>9</w:t>
      </w:r>
      <w:r w:rsidR="00C3778D" w:rsidRPr="00C3778D">
        <w:rPr>
          <w:rFonts w:eastAsia="Times New Roman" w:cstheme="minorHAnsi"/>
          <w:b/>
          <w:bCs/>
          <w:color w:val="000000"/>
          <w:kern w:val="2"/>
          <w:sz w:val="20"/>
          <w:szCs w:val="20"/>
          <w14:ligatures w14:val="standardContextual"/>
        </w:rPr>
        <w:t>.- De la Información de desempeño del Pp disponible, ¿Cómo se han empleado sus resultados?</w:t>
      </w:r>
      <w:bookmarkEnd w:id="79"/>
      <w:bookmarkEnd w:id="80"/>
      <w:r w:rsidR="00C3778D" w:rsidRPr="00C3778D">
        <w:rPr>
          <w:rFonts w:eastAsia="Times New Roman" w:cstheme="minorHAnsi"/>
          <w:b/>
          <w:bCs/>
          <w:color w:val="000000"/>
          <w:kern w:val="2"/>
          <w:sz w:val="20"/>
          <w:szCs w:val="20"/>
          <w14:ligatures w14:val="standardContextual"/>
        </w:rPr>
        <w:t xml:space="preserve"> </w:t>
      </w:r>
    </w:p>
    <w:p w14:paraId="3ACB3B38" w14:textId="6A832547" w:rsidR="00DE0E3A" w:rsidRDefault="00DE0E3A"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La Instancia Evaluadora deberá señalar</w:t>
      </w:r>
      <w:r w:rsidR="00F31A91">
        <w:rPr>
          <w:rFonts w:eastAsia="Calibri" w:cstheme="minorHAnsi"/>
          <w:kern w:val="2"/>
          <w:sz w:val="20"/>
          <w:szCs w:val="20"/>
          <w14:ligatures w14:val="standardContextual"/>
        </w:rPr>
        <w:t xml:space="preserve"> las evaluaciones,</w:t>
      </w:r>
      <w:r>
        <w:rPr>
          <w:rFonts w:eastAsia="Calibri" w:cstheme="minorHAnsi"/>
          <w:kern w:val="2"/>
          <w:sz w:val="20"/>
          <w:szCs w:val="20"/>
          <w14:ligatures w14:val="standardContextual"/>
        </w:rPr>
        <w:t xml:space="preserve"> auditorías</w:t>
      </w:r>
      <w:r w:rsidR="00F31A91">
        <w:rPr>
          <w:rFonts w:eastAsia="Calibri" w:cstheme="minorHAnsi"/>
          <w:kern w:val="2"/>
          <w:sz w:val="20"/>
          <w:szCs w:val="20"/>
          <w14:ligatures w14:val="standardContextual"/>
        </w:rPr>
        <w:t xml:space="preserve">, </w:t>
      </w:r>
      <w:r w:rsidR="00F31A91" w:rsidRPr="00C3778D">
        <w:rPr>
          <w:rFonts w:eastAsia="Calibri" w:cstheme="minorHAnsi"/>
          <w:kern w:val="2"/>
          <w:sz w:val="20"/>
          <w:szCs w:val="20"/>
          <w14:ligatures w14:val="standardContextual"/>
        </w:rPr>
        <w:t>estudios de organismos externos u otros ejercicios de revisión</w:t>
      </w:r>
      <w:r>
        <w:rPr>
          <w:rFonts w:eastAsia="Calibri" w:cstheme="minorHAnsi"/>
          <w:kern w:val="2"/>
          <w:sz w:val="20"/>
          <w:szCs w:val="20"/>
          <w14:ligatures w14:val="standardContextual"/>
        </w:rPr>
        <w:t xml:space="preserve"> que se le hayan realizado al Pp durante los últimos cinco ejercicios fiscales, señalando con claridad el tipo y fecha de realización de estos ejercicios. Asimismo, para cada evaluación o auditoría, se deberán señalar los</w:t>
      </w:r>
      <w:r w:rsidR="00C3778D" w:rsidRPr="00C3778D">
        <w:rPr>
          <w:rFonts w:eastAsia="Calibri" w:cstheme="minorHAnsi"/>
          <w:kern w:val="2"/>
          <w:sz w:val="20"/>
          <w:szCs w:val="20"/>
          <w14:ligatures w14:val="standardContextual"/>
        </w:rPr>
        <w:t xml:space="preserve"> ASM o recomendaciones </w:t>
      </w:r>
      <w:r>
        <w:rPr>
          <w:rFonts w:eastAsia="Calibri" w:cstheme="minorHAnsi"/>
          <w:kern w:val="2"/>
          <w:sz w:val="20"/>
          <w:szCs w:val="20"/>
          <w14:ligatures w14:val="standardContextual"/>
        </w:rPr>
        <w:t>genera</w:t>
      </w:r>
      <w:r w:rsidR="00F31A91">
        <w:rPr>
          <w:rFonts w:eastAsia="Calibri" w:cstheme="minorHAnsi"/>
          <w:kern w:val="2"/>
          <w:sz w:val="20"/>
          <w:szCs w:val="20"/>
          <w14:ligatures w14:val="standardContextual"/>
        </w:rPr>
        <w:t>da</w:t>
      </w:r>
      <w:r>
        <w:rPr>
          <w:rFonts w:eastAsia="Calibri" w:cstheme="minorHAnsi"/>
          <w:kern w:val="2"/>
          <w:sz w:val="20"/>
          <w:szCs w:val="20"/>
          <w14:ligatures w14:val="standardContextual"/>
        </w:rPr>
        <w:t>s y analizarl</w:t>
      </w:r>
      <w:r w:rsidR="00F31A91">
        <w:rPr>
          <w:rFonts w:eastAsia="Calibri" w:cstheme="minorHAnsi"/>
          <w:kern w:val="2"/>
          <w:sz w:val="20"/>
          <w:szCs w:val="20"/>
          <w14:ligatures w14:val="standardContextual"/>
        </w:rPr>
        <w:t>a</w:t>
      </w:r>
      <w:r>
        <w:rPr>
          <w:rFonts w:eastAsia="Calibri" w:cstheme="minorHAnsi"/>
          <w:kern w:val="2"/>
          <w:sz w:val="20"/>
          <w:szCs w:val="20"/>
          <w14:ligatures w14:val="standardContextual"/>
        </w:rPr>
        <w:t>s conforme a los siguie</w:t>
      </w:r>
      <w:r w:rsidR="00F46F42">
        <w:rPr>
          <w:rFonts w:eastAsia="Calibri" w:cstheme="minorHAnsi"/>
          <w:kern w:val="2"/>
          <w:sz w:val="20"/>
          <w:szCs w:val="20"/>
          <w14:ligatures w14:val="standardContextual"/>
        </w:rPr>
        <w:t>ntes criterios:</w:t>
      </w:r>
    </w:p>
    <w:p w14:paraId="21ABB7AD" w14:textId="77777777" w:rsidR="00F31A91" w:rsidRPr="00114426" w:rsidRDefault="00F31A91" w:rsidP="00F31A91">
      <w:pPr>
        <w:pStyle w:val="Prrafodelista"/>
        <w:numPr>
          <w:ilvl w:val="0"/>
          <w:numId w:val="266"/>
        </w:numPr>
        <w:snapToGrid w:val="0"/>
        <w:spacing w:before="120" w:after="120" w:line="271" w:lineRule="auto"/>
        <w:jc w:val="both"/>
        <w:rPr>
          <w:rFonts w:asciiTheme="minorHAnsi" w:eastAsia="Calibri" w:hAnsiTheme="minorHAnsi" w:cstheme="minorHAnsi"/>
          <w:kern w:val="2"/>
          <w14:ligatures w14:val="standardContextual"/>
        </w:rPr>
      </w:pPr>
      <w:r w:rsidRPr="00114426">
        <w:rPr>
          <w:rFonts w:asciiTheme="minorHAnsi" w:eastAsia="Calibri" w:hAnsiTheme="minorHAnsi" w:cstheme="minorHAnsi"/>
          <w:kern w:val="2"/>
          <w14:ligatures w14:val="standardContextual"/>
        </w:rPr>
        <w:t xml:space="preserve">Se debe verificar cuáles de estos han sido atendidos de manera efectiva, es decir, aquellos cuya implementación ha concluido según los plazos y condiciones establecidos, y que han derivado en mejoras documentadas por el Pp. </w:t>
      </w:r>
    </w:p>
    <w:p w14:paraId="740E2277" w14:textId="4853C4CA" w:rsidR="00F31A91" w:rsidRPr="00F46F42" w:rsidRDefault="00F31A91" w:rsidP="00F46F42">
      <w:pPr>
        <w:pStyle w:val="Prrafodelista"/>
        <w:numPr>
          <w:ilvl w:val="0"/>
          <w:numId w:val="266"/>
        </w:numPr>
        <w:jc w:val="both"/>
        <w:rPr>
          <w:rFonts w:asciiTheme="minorHAnsi" w:eastAsia="Calibri" w:hAnsiTheme="minorHAnsi" w:cstheme="minorHAnsi"/>
          <w:kern w:val="2"/>
          <w:lang w:val="es-MX"/>
          <w14:ligatures w14:val="standardContextual"/>
        </w:rPr>
      </w:pPr>
      <w:r>
        <w:rPr>
          <w:rFonts w:asciiTheme="minorHAnsi" w:eastAsia="Calibri" w:hAnsiTheme="minorHAnsi" w:cstheme="minorHAnsi"/>
          <w:kern w:val="2"/>
          <w:lang w:val="es-MX"/>
          <w14:ligatures w14:val="standardContextual"/>
        </w:rPr>
        <w:t>Señalar e</w:t>
      </w:r>
      <w:r w:rsidRPr="00114426">
        <w:rPr>
          <w:rFonts w:asciiTheme="minorHAnsi" w:eastAsia="Calibri" w:hAnsiTheme="minorHAnsi" w:cstheme="minorHAnsi"/>
          <w:kern w:val="2"/>
          <w:lang w:val="es-MX"/>
          <w14:ligatures w14:val="standardContextual"/>
        </w:rPr>
        <w:t xml:space="preserve">l tiempo en el que fueron atendidas y, en caso de que subsistan, los motivos o los cuales no han sido atendidas. </w:t>
      </w:r>
    </w:p>
    <w:p w14:paraId="758062BA" w14:textId="7A98203D" w:rsidR="00C3778D" w:rsidRPr="00F46F42" w:rsidRDefault="00F31A91" w:rsidP="00F46F42">
      <w:pPr>
        <w:pStyle w:val="Prrafodelista"/>
        <w:numPr>
          <w:ilvl w:val="0"/>
          <w:numId w:val="266"/>
        </w:numPr>
        <w:snapToGrid w:val="0"/>
        <w:spacing w:before="120" w:after="120" w:line="271" w:lineRule="auto"/>
        <w:jc w:val="both"/>
        <w:rPr>
          <w:rFonts w:eastAsia="Calibri" w:cstheme="minorHAnsi"/>
          <w:kern w:val="2"/>
          <w14:ligatures w14:val="standardContextual"/>
        </w:rPr>
      </w:pPr>
      <w:r w:rsidRPr="00114426">
        <w:rPr>
          <w:rFonts w:asciiTheme="minorHAnsi" w:eastAsia="Calibri" w:hAnsiTheme="minorHAnsi" w:cstheme="minorHAnsi"/>
          <w:kern w:val="2"/>
          <w14:ligatures w14:val="standardContextual"/>
        </w:rPr>
        <w:t xml:space="preserve">Valorar </w:t>
      </w:r>
      <w:r w:rsidRPr="00F31A91">
        <w:rPr>
          <w:rFonts w:asciiTheme="minorHAnsi" w:eastAsia="Calibri" w:hAnsiTheme="minorHAnsi" w:cstheme="minorHAnsi"/>
          <w:kern w:val="2"/>
          <w:lang w:val="es-MX"/>
          <w14:ligatures w14:val="standardContextual"/>
        </w:rPr>
        <w:t xml:space="preserve">la pertinencia y relevancia de los ASM y recomendaciones implementadas, considerando si contribuyeron a fortalecer el desempeño del </w:t>
      </w:r>
      <w:r w:rsidRPr="00114426">
        <w:rPr>
          <w:rFonts w:asciiTheme="minorHAnsi" w:eastAsia="Calibri" w:hAnsiTheme="minorHAnsi" w:cstheme="minorHAnsi"/>
          <w:kern w:val="2"/>
          <w:lang w:val="es-MX"/>
          <w14:ligatures w14:val="standardContextual"/>
        </w:rPr>
        <w:t>Pp</w:t>
      </w:r>
      <w:r w:rsidRPr="00F31A91">
        <w:rPr>
          <w:rFonts w:asciiTheme="minorHAnsi" w:eastAsia="Calibri" w:hAnsiTheme="minorHAnsi" w:cstheme="minorHAnsi"/>
          <w:kern w:val="2"/>
          <w:lang w:val="es-MX"/>
          <w14:ligatures w14:val="standardContextual"/>
        </w:rPr>
        <w:t>, y si existe evidencia que respalde los resultados obtenidos por su atención. La respuesta debe incluir un análisis sobre los principales logros derivados de la implementación de los ASM</w:t>
      </w:r>
      <w:r w:rsidRPr="00114426">
        <w:rPr>
          <w:rFonts w:asciiTheme="minorHAnsi" w:eastAsia="Calibri" w:hAnsiTheme="minorHAnsi" w:cstheme="minorHAnsi"/>
          <w:kern w:val="2"/>
          <w:lang w:val="es-MX"/>
          <w14:ligatures w14:val="standardContextual"/>
        </w:rPr>
        <w:t xml:space="preserve"> o recomendaciones</w:t>
      </w:r>
      <w:r w:rsidRPr="00F31A91">
        <w:rPr>
          <w:rFonts w:asciiTheme="minorHAnsi" w:eastAsia="Calibri" w:hAnsiTheme="minorHAnsi" w:cstheme="minorHAnsi"/>
          <w:kern w:val="2"/>
          <w:lang w:val="es-MX"/>
          <w14:ligatures w14:val="standardContextual"/>
        </w:rPr>
        <w:t xml:space="preserve">, así como las acciones concretas llevadas a cabo para su cumplimiento. </w:t>
      </w:r>
    </w:p>
    <w:tbl>
      <w:tblPr>
        <w:tblStyle w:val="Tablaconcuadrcula"/>
        <w:tblW w:w="0" w:type="auto"/>
        <w:tblLook w:val="04A0" w:firstRow="1" w:lastRow="0" w:firstColumn="1" w:lastColumn="0" w:noHBand="0" w:noVBand="1"/>
      </w:tblPr>
      <w:tblGrid>
        <w:gridCol w:w="8828"/>
      </w:tblGrid>
      <w:tr w:rsidR="00F31A91" w:rsidRPr="002E66C8" w14:paraId="2F11379C" w14:textId="77777777" w:rsidTr="00D7356A">
        <w:tc>
          <w:tcPr>
            <w:tcW w:w="8828" w:type="dxa"/>
            <w:shd w:val="clear" w:color="auto" w:fill="002F2A"/>
          </w:tcPr>
          <w:p w14:paraId="5958646B" w14:textId="77777777" w:rsidR="00F31A91" w:rsidRPr="002E66C8" w:rsidRDefault="00F31A91"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F31A91" w:rsidRPr="002E66C8" w14:paraId="44F4D2BD" w14:textId="77777777" w:rsidTr="00D7356A">
        <w:tc>
          <w:tcPr>
            <w:tcW w:w="8828" w:type="dxa"/>
          </w:tcPr>
          <w:p w14:paraId="428F343D"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finales de evaluaciones externas del Pp.</w:t>
            </w:r>
          </w:p>
          <w:p w14:paraId="0AD3D677"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auditorías ejecutadas por la Auditoría Superior de la Federación o por el Órgano Interno de Control (o equivalente).</w:t>
            </w:r>
          </w:p>
          <w:p w14:paraId="7BD73F96"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institucionales de seguimiento de ASM.</w:t>
            </w:r>
          </w:p>
          <w:p w14:paraId="0BAF4BB7"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Posiciones institucionales y actas de seguimiento de ASM.</w:t>
            </w:r>
          </w:p>
          <w:p w14:paraId="5EF86673"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de trabajo internos que registren la atención a ASM.</w:t>
            </w:r>
          </w:p>
          <w:p w14:paraId="7A7F21BD" w14:textId="77777777" w:rsidR="00F31A91" w:rsidRPr="00C3778D" w:rsidRDefault="00F31A91" w:rsidP="00F31A91">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avance del programa respecto a las recomendaciones recibidas.</w:t>
            </w:r>
          </w:p>
          <w:p w14:paraId="7A3E594D" w14:textId="77777777" w:rsidR="00F31A91" w:rsidRPr="00F31A91" w:rsidRDefault="00F31A91" w:rsidP="00114426">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administrativos que evidencien la implementación de acciones correctivas.</w:t>
            </w:r>
          </w:p>
        </w:tc>
      </w:tr>
    </w:tbl>
    <w:p w14:paraId="7F45688F" w14:textId="77777777" w:rsidR="00F31A91" w:rsidRDefault="00F31A91" w:rsidP="00C3778D">
      <w:pPr>
        <w:snapToGrid w:val="0"/>
        <w:spacing w:before="120" w:after="120" w:line="271" w:lineRule="auto"/>
        <w:jc w:val="both"/>
        <w:rPr>
          <w:rFonts w:eastAsia="Calibri" w:cstheme="minorHAnsi"/>
          <w:kern w:val="2"/>
          <w:sz w:val="20"/>
          <w:szCs w:val="20"/>
          <w14:ligatures w14:val="standardContextual"/>
        </w:rPr>
      </w:pPr>
    </w:p>
    <w:p w14:paraId="563227B6" w14:textId="2E65D92E" w:rsidR="00C3778D" w:rsidRPr="00C3778D" w:rsidRDefault="00C3778D" w:rsidP="006A3FE8">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1" w:name="_Toc196936933"/>
      <w:bookmarkStart w:id="82" w:name="_Toc197436251"/>
      <w:r w:rsidRPr="00C3778D">
        <w:rPr>
          <w:rFonts w:eastAsia="Times New Roman" w:cstheme="minorHAnsi"/>
          <w:b/>
          <w:bCs/>
          <w:kern w:val="2"/>
          <w:sz w:val="20"/>
          <w:szCs w:val="20"/>
          <w14:ligatures w14:val="standardContextual"/>
        </w:rPr>
        <w:t>V</w:t>
      </w:r>
      <w:r w:rsidR="00F31A91">
        <w:rPr>
          <w:rFonts w:eastAsia="Times New Roman" w:cstheme="minorHAnsi"/>
          <w:b/>
          <w:bCs/>
          <w:kern w:val="2"/>
          <w:sz w:val="20"/>
          <w:szCs w:val="20"/>
          <w14:ligatures w14:val="standardContextual"/>
        </w:rPr>
        <w:t>II</w:t>
      </w:r>
      <w:r w:rsidRPr="00C3778D">
        <w:rPr>
          <w:rFonts w:eastAsia="Times New Roman" w:cstheme="minorHAnsi"/>
          <w:b/>
          <w:bCs/>
          <w:kern w:val="2"/>
          <w:sz w:val="20"/>
          <w:szCs w:val="20"/>
          <w14:ligatures w14:val="standardContextual"/>
        </w:rPr>
        <w:t>. Transparencia y Rendición de Cuentas</w:t>
      </w:r>
      <w:bookmarkEnd w:id="81"/>
      <w:bookmarkEnd w:id="82"/>
    </w:p>
    <w:p w14:paraId="5D2A4662" w14:textId="77777777" w:rsidR="00C3778D" w:rsidRPr="00C3778D" w:rsidRDefault="0016614A" w:rsidP="00114426">
      <w:pPr>
        <w:keepNext/>
        <w:keepLines/>
        <w:snapToGrid w:val="0"/>
        <w:spacing w:before="120" w:after="120" w:line="271" w:lineRule="auto"/>
        <w:jc w:val="both"/>
        <w:outlineLvl w:val="2"/>
        <w:rPr>
          <w:rFonts w:eastAsia="Times New Roman" w:cstheme="minorHAnsi"/>
          <w:b/>
          <w:bCs/>
          <w:color w:val="000000"/>
          <w:kern w:val="2"/>
          <w:sz w:val="20"/>
          <w:szCs w:val="20"/>
          <w14:ligatures w14:val="standardContextual"/>
        </w:rPr>
      </w:pPr>
      <w:bookmarkStart w:id="83" w:name="_Toc196936934"/>
      <w:bookmarkStart w:id="84" w:name="_Toc197436252"/>
      <w:r>
        <w:rPr>
          <w:rFonts w:eastAsia="Times New Roman" w:cstheme="minorHAnsi"/>
          <w:b/>
          <w:bCs/>
          <w:color w:val="000000"/>
          <w:kern w:val="2"/>
          <w:sz w:val="20"/>
          <w:szCs w:val="20"/>
          <w14:ligatures w14:val="standardContextual"/>
        </w:rPr>
        <w:t>10</w:t>
      </w:r>
      <w:r w:rsidR="00F31A91">
        <w:rPr>
          <w:rFonts w:eastAsia="Times New Roman" w:cstheme="minorHAnsi"/>
          <w:b/>
          <w:bCs/>
          <w:color w:val="000000"/>
          <w:kern w:val="2"/>
          <w:sz w:val="20"/>
          <w:szCs w:val="20"/>
          <w14:ligatures w14:val="standardContextual"/>
        </w:rPr>
        <w:t>.-</w:t>
      </w:r>
      <w:r w:rsidR="00C3778D" w:rsidRPr="00C3778D">
        <w:rPr>
          <w:rFonts w:eastAsia="Times New Roman" w:cstheme="minorHAnsi"/>
          <w:b/>
          <w:bCs/>
          <w:color w:val="000000"/>
          <w:kern w:val="2"/>
          <w:sz w:val="20"/>
          <w:szCs w:val="20"/>
          <w14:ligatures w14:val="standardContextual"/>
        </w:rPr>
        <w:t xml:space="preserve"> ¿Qué tan accesible y comprensible es la información pública del Pp para garantizar la transparencia y</w:t>
      </w:r>
      <w:r w:rsidR="00F31A91">
        <w:rPr>
          <w:rFonts w:eastAsia="Times New Roman" w:cstheme="minorHAnsi"/>
          <w:b/>
          <w:bCs/>
          <w:color w:val="000000"/>
          <w:kern w:val="2"/>
          <w:sz w:val="20"/>
          <w:szCs w:val="20"/>
          <w14:ligatures w14:val="standardContextual"/>
        </w:rPr>
        <w:t xml:space="preserve"> fomentar la rendición de cuentas</w:t>
      </w:r>
      <w:r w:rsidR="00C3778D" w:rsidRPr="00C3778D">
        <w:rPr>
          <w:rFonts w:eastAsia="Times New Roman" w:cstheme="minorHAnsi"/>
          <w:b/>
          <w:bCs/>
          <w:color w:val="000000"/>
          <w:kern w:val="2"/>
          <w:sz w:val="20"/>
          <w:szCs w:val="20"/>
          <w14:ligatures w14:val="standardContextual"/>
        </w:rPr>
        <w:t>?</w:t>
      </w:r>
      <w:bookmarkEnd w:id="83"/>
      <w:bookmarkEnd w:id="84"/>
    </w:p>
    <w:p w14:paraId="39DB1291" w14:textId="77777777" w:rsidR="00C3778D" w:rsidRPr="00C3778D" w:rsidRDefault="00F31A91"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 xml:space="preserve">La Instancia Evaluadora deberá </w:t>
      </w:r>
      <w:r w:rsidR="00C3778D" w:rsidRPr="00C3778D">
        <w:rPr>
          <w:rFonts w:eastAsia="Calibri" w:cstheme="minorHAnsi"/>
          <w:kern w:val="2"/>
          <w:sz w:val="20"/>
          <w:szCs w:val="20"/>
          <w14:ligatures w14:val="standardContextual"/>
        </w:rPr>
        <w:t xml:space="preserve">analizar si la información publicada </w:t>
      </w:r>
      <w:r w:rsidR="00F85E0C">
        <w:rPr>
          <w:rFonts w:eastAsia="Calibri" w:cstheme="minorHAnsi"/>
          <w:kern w:val="2"/>
          <w:sz w:val="20"/>
          <w:szCs w:val="20"/>
          <w14:ligatures w14:val="standardContextual"/>
        </w:rPr>
        <w:t>por la dependencia responsable d</w:t>
      </w:r>
      <w:r w:rsidR="00C3778D" w:rsidRPr="00C3778D">
        <w:rPr>
          <w:rFonts w:eastAsia="Calibri" w:cstheme="minorHAnsi"/>
          <w:kern w:val="2"/>
          <w:sz w:val="20"/>
          <w:szCs w:val="20"/>
          <w14:ligatures w14:val="standardContextual"/>
        </w:rPr>
        <w:t>el Pp cumple con estándares de transparencia, es clara, actualizada y relevante para los ciudadanos. Además, se debe valorar si se promueve el gobierno abierto mediante innovación tecnológica y accesibilidad.</w:t>
      </w:r>
    </w:p>
    <w:p w14:paraId="24640CE9" w14:textId="77777777" w:rsidR="00C3778D" w:rsidRPr="00C3778D" w:rsidRDefault="00F85E0C" w:rsidP="00C3778D">
      <w:pPr>
        <w:snapToGrid w:val="0"/>
        <w:spacing w:before="120" w:after="120" w:line="271" w:lineRule="auto"/>
        <w:jc w:val="both"/>
        <w:rPr>
          <w:rFonts w:eastAsia="Calibri" w:cstheme="minorHAnsi"/>
          <w:kern w:val="2"/>
          <w:sz w:val="20"/>
          <w:szCs w:val="20"/>
          <w14:ligatures w14:val="standardContextual"/>
        </w:rPr>
      </w:pPr>
      <w:r>
        <w:rPr>
          <w:rFonts w:eastAsia="Calibri" w:cstheme="minorHAnsi"/>
          <w:kern w:val="2"/>
          <w:sz w:val="20"/>
          <w:szCs w:val="20"/>
          <w14:ligatures w14:val="standardContextual"/>
        </w:rPr>
        <w:t>Con este fin, s</w:t>
      </w:r>
      <w:r w:rsidR="00C3778D" w:rsidRPr="00C3778D">
        <w:rPr>
          <w:rFonts w:eastAsia="Calibri" w:cstheme="minorHAnsi"/>
          <w:kern w:val="2"/>
          <w:sz w:val="20"/>
          <w:szCs w:val="20"/>
          <w14:ligatures w14:val="standardContextual"/>
        </w:rPr>
        <w:t>e debe</w:t>
      </w:r>
      <w:r>
        <w:rPr>
          <w:rFonts w:eastAsia="Calibri" w:cstheme="minorHAnsi"/>
          <w:kern w:val="2"/>
          <w:sz w:val="20"/>
          <w:szCs w:val="20"/>
          <w14:ligatures w14:val="standardContextual"/>
        </w:rPr>
        <w:t>rá</w:t>
      </w:r>
      <w:r w:rsidR="00C3778D" w:rsidRPr="00C3778D">
        <w:rPr>
          <w:rFonts w:eastAsia="Calibri" w:cstheme="minorHAnsi"/>
          <w:kern w:val="2"/>
          <w:sz w:val="20"/>
          <w:szCs w:val="20"/>
          <w14:ligatures w14:val="standardContextual"/>
        </w:rPr>
        <w:t xml:space="preserve"> analizar si los documentos normativos y operativos, los reportes financieros sobre el presupuesto asignado y ejercido, los indicadores de resultados, así como las evaluaciones y listados de beneficiarios, están disponibles en medios públicos, como portales institucionales, y si esta información se </w:t>
      </w:r>
      <w:r w:rsidR="00C3778D" w:rsidRPr="00C3778D">
        <w:rPr>
          <w:rFonts w:eastAsia="Calibri" w:cstheme="minorHAnsi"/>
          <w:kern w:val="2"/>
          <w:sz w:val="20"/>
          <w:szCs w:val="20"/>
          <w14:ligatures w14:val="standardContextual"/>
        </w:rPr>
        <w:lastRenderedPageBreak/>
        <w:t xml:space="preserve">presenta en un lenguaje sencillo y accesible para la ciudadanía, incluyendo formatos abiertos y adaptados a personas con discapacidad. </w:t>
      </w:r>
    </w:p>
    <w:p w14:paraId="2D4FFE05"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La respuesta debe incluir un análisis sobre la calidad de la información difundida, la facilidad de acceso, identificando áreas de mejora y recomendaciones para fortalecer la transparencia y la rendición de cuentas del programa.</w:t>
      </w:r>
    </w:p>
    <w:tbl>
      <w:tblPr>
        <w:tblStyle w:val="Tablaconcuadrcula"/>
        <w:tblW w:w="0" w:type="auto"/>
        <w:tblLook w:val="04A0" w:firstRow="1" w:lastRow="0" w:firstColumn="1" w:lastColumn="0" w:noHBand="0" w:noVBand="1"/>
      </w:tblPr>
      <w:tblGrid>
        <w:gridCol w:w="8828"/>
      </w:tblGrid>
      <w:tr w:rsidR="00F85E0C" w:rsidRPr="002E66C8" w14:paraId="13B75488" w14:textId="77777777" w:rsidTr="00D7356A">
        <w:tc>
          <w:tcPr>
            <w:tcW w:w="8828" w:type="dxa"/>
            <w:shd w:val="clear" w:color="auto" w:fill="002F2A"/>
          </w:tcPr>
          <w:p w14:paraId="70D0C235" w14:textId="77777777" w:rsidR="00F85E0C" w:rsidRPr="002E66C8" w:rsidRDefault="00F85E0C" w:rsidP="00D7356A">
            <w:pPr>
              <w:snapToGrid w:val="0"/>
              <w:spacing w:before="120" w:after="120" w:line="271" w:lineRule="auto"/>
              <w:jc w:val="both"/>
              <w:rPr>
                <w:rFonts w:eastAsia="Calibri" w:cstheme="minorHAnsi"/>
                <w:b/>
                <w:kern w:val="2"/>
                <w:sz w:val="20"/>
                <w:szCs w:val="20"/>
                <w14:ligatures w14:val="standardContextual"/>
              </w:rPr>
            </w:pPr>
            <w:r w:rsidRPr="002E66C8">
              <w:rPr>
                <w:rFonts w:eastAsia="Calibri" w:cstheme="minorHAnsi"/>
                <w:b/>
                <w:kern w:val="2"/>
                <w:sz w:val="20"/>
                <w:szCs w:val="20"/>
                <w14:ligatures w14:val="standardContextual"/>
              </w:rPr>
              <w:t>Fuentes de información mínimas</w:t>
            </w:r>
          </w:p>
        </w:tc>
      </w:tr>
      <w:tr w:rsidR="00F85E0C" w:rsidRPr="002E66C8" w14:paraId="34E4C121" w14:textId="77777777" w:rsidTr="00D7356A">
        <w:tc>
          <w:tcPr>
            <w:tcW w:w="8828" w:type="dxa"/>
          </w:tcPr>
          <w:p w14:paraId="7B32A0D2"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Portales de transparencia institucional.</w:t>
            </w:r>
          </w:p>
          <w:p w14:paraId="60509A10"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normativos y operativos del Pp (reglas de operación, lineamientos, manuales).</w:t>
            </w:r>
          </w:p>
          <w:p w14:paraId="0F3348BC"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Reportes financieros oficiales (presupuesto asignado y ejercido).</w:t>
            </w:r>
          </w:p>
          <w:p w14:paraId="3D79FD82"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Publicaciones de indicadores y resultados del Pp.</w:t>
            </w:r>
          </w:p>
          <w:p w14:paraId="0BFF3A53"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Informes de evaluaciones externas e internas del programa.</w:t>
            </w:r>
          </w:p>
          <w:p w14:paraId="596D2A50"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Listados de personas físicas o morales beneficiarias de recursos públicos.</w:t>
            </w:r>
          </w:p>
          <w:p w14:paraId="4BFD26B0" w14:textId="77777777" w:rsidR="00F85E0C" w:rsidRPr="00C3778D" w:rsidRDefault="00F85E0C" w:rsidP="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Registros de solicitudes de información y respuestas oficiales.</w:t>
            </w:r>
          </w:p>
          <w:p w14:paraId="49C20FCB" w14:textId="77777777" w:rsidR="00F85E0C" w:rsidRPr="00F85E0C" w:rsidRDefault="00F85E0C">
            <w:pPr>
              <w:numPr>
                <w:ilvl w:val="0"/>
                <w:numId w:val="248"/>
              </w:numPr>
              <w:snapToGrid w:val="0"/>
              <w:spacing w:before="120" w:after="120" w:line="271" w:lineRule="auto"/>
              <w:contextualSpacing/>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Documentos institucionales que detallen acciones de gobierno abierto y accesibilidad.</w:t>
            </w:r>
          </w:p>
        </w:tc>
      </w:tr>
    </w:tbl>
    <w:p w14:paraId="46D1D56C" w14:textId="77777777" w:rsidR="00F85E0C" w:rsidRDefault="00F85E0C" w:rsidP="00C3778D">
      <w:pPr>
        <w:snapToGrid w:val="0"/>
        <w:spacing w:before="120" w:after="120" w:line="271" w:lineRule="auto"/>
        <w:contextualSpacing/>
        <w:jc w:val="both"/>
        <w:rPr>
          <w:rFonts w:eastAsia="Calibri" w:cstheme="minorHAnsi"/>
          <w:kern w:val="2"/>
          <w:sz w:val="20"/>
          <w:szCs w:val="20"/>
          <w14:ligatures w14:val="standardContextual"/>
        </w:rPr>
      </w:pPr>
    </w:p>
    <w:p w14:paraId="162C8AF3"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5" w:name="_Toc196936936"/>
      <w:bookmarkStart w:id="86" w:name="_Toc197436253"/>
      <w:r w:rsidRPr="00C3778D">
        <w:rPr>
          <w:rFonts w:eastAsia="Times New Roman" w:cstheme="minorHAnsi"/>
          <w:b/>
          <w:bCs/>
          <w:kern w:val="2"/>
          <w:sz w:val="20"/>
          <w:szCs w:val="20"/>
          <w14:ligatures w14:val="standardContextual"/>
        </w:rPr>
        <w:t>Conclusiones</w:t>
      </w:r>
      <w:bookmarkEnd w:id="85"/>
      <w:bookmarkEnd w:id="86"/>
      <w:r w:rsidRPr="00C3778D">
        <w:rPr>
          <w:rFonts w:eastAsia="Times New Roman" w:cstheme="minorHAnsi"/>
          <w:b/>
          <w:bCs/>
          <w:kern w:val="2"/>
          <w:sz w:val="20"/>
          <w:szCs w:val="20"/>
          <w14:ligatures w14:val="standardContextual"/>
        </w:rPr>
        <w:t xml:space="preserve"> </w:t>
      </w:r>
    </w:p>
    <w:p w14:paraId="45DB5449"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En esta sección se presentarán las conclusiones generales derivadas de la Evaluación de Consistencia y Resultados, cuyo propósito es generar información estratégica que contribuya a la mejora del diseño, la gestión y los resultados del Pp. Las conclusiones deben redactarse de forma clara y concisa, resaltando los hallazgos más relevantes de manera sintética y estructurada, con el objetivo de facilitar su lectura, comprensión y uso para la toma de decisiones.</w:t>
      </w:r>
    </w:p>
    <w:p w14:paraId="0A3D3D5A"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Estas conclusiones deben estar sólidamente fundamentadas en el análisis y la valoración realizados en cada uno de los módulos de la evaluación. No obstante, se debe evitar reproducir una síntesis detallada de los hallazgos por módulo o sección, ya que este contenido corresponde específicamente al resumen ejecutivo. En su lugar, se recomienda enfocar este apartado en reflexiones integradoras, que den cuenta de la lógica general del Pp, de sus fortalezas clave y de los principales retos identificados.</w:t>
      </w:r>
    </w:p>
    <w:p w14:paraId="6A676E73"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Los argumentos expuestos deben ser coherentes con las respuestas a los reactivos de la evaluación, así como con el análisis desarrollado en cada sección y con las recomendaciones de mejora propuestas. Se espera que estas conclusiones orienten de manera estratégica futuras decisiones sobre el fortalecimiento del </w:t>
      </w:r>
      <w:r w:rsidR="00F85E0C">
        <w:rPr>
          <w:rFonts w:eastAsia="Calibri" w:cstheme="minorHAnsi"/>
          <w:kern w:val="2"/>
          <w:sz w:val="20"/>
          <w:szCs w:val="20"/>
          <w14:ligatures w14:val="standardContextual"/>
        </w:rPr>
        <w:t>Pp</w:t>
      </w:r>
      <w:r w:rsidR="00F85E0C" w:rsidRPr="00C3778D">
        <w:rPr>
          <w:rFonts w:eastAsia="Calibri" w:cstheme="minorHAnsi"/>
          <w:kern w:val="2"/>
          <w:sz w:val="20"/>
          <w:szCs w:val="20"/>
          <w14:ligatures w14:val="standardContextual"/>
        </w:rPr>
        <w:t xml:space="preserve"> </w:t>
      </w:r>
      <w:r w:rsidRPr="00C3778D">
        <w:rPr>
          <w:rFonts w:eastAsia="Calibri" w:cstheme="minorHAnsi"/>
          <w:kern w:val="2"/>
          <w:sz w:val="20"/>
          <w:szCs w:val="20"/>
          <w14:ligatures w14:val="standardContextual"/>
        </w:rPr>
        <w:t>y su alineación con los objetivos de política pública.</w:t>
      </w:r>
    </w:p>
    <w:p w14:paraId="1D0519EE" w14:textId="1FDF11A1"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Adicionalmente, la </w:t>
      </w:r>
      <w:r w:rsidR="00F85E0C">
        <w:rPr>
          <w:rFonts w:eastAsia="Calibri" w:cstheme="minorHAnsi"/>
          <w:kern w:val="2"/>
          <w:sz w:val="20"/>
          <w:szCs w:val="20"/>
          <w14:ligatures w14:val="standardContextual"/>
        </w:rPr>
        <w:t>I</w:t>
      </w:r>
      <w:r w:rsidRPr="00C3778D">
        <w:rPr>
          <w:rFonts w:eastAsia="Calibri" w:cstheme="minorHAnsi"/>
          <w:kern w:val="2"/>
          <w:sz w:val="20"/>
          <w:szCs w:val="20"/>
          <w14:ligatures w14:val="standardContextual"/>
        </w:rPr>
        <w:t xml:space="preserve">nstancia </w:t>
      </w:r>
      <w:r w:rsidR="00F85E0C">
        <w:rPr>
          <w:rFonts w:eastAsia="Calibri" w:cstheme="minorHAnsi"/>
          <w:kern w:val="2"/>
          <w:sz w:val="20"/>
          <w:szCs w:val="20"/>
          <w14:ligatures w14:val="standardContextual"/>
        </w:rPr>
        <w:t>E</w:t>
      </w:r>
      <w:r w:rsidRPr="00C3778D">
        <w:rPr>
          <w:rFonts w:eastAsia="Calibri" w:cstheme="minorHAnsi"/>
          <w:kern w:val="2"/>
          <w:sz w:val="20"/>
          <w:szCs w:val="20"/>
          <w14:ligatures w14:val="standardContextual"/>
        </w:rPr>
        <w:t xml:space="preserve">valuadora deberá emitir una valoración integral sobre la pertinencia del Pp para atender el problema público o necesidad que justificó su creación, así como su orientación a resultados. Esta valoración deberá considerar de manera articulada los elementos clave de su diseño, los procesos de planeación y orientación a resultados, la identificación y caracterización de sus poblaciones potencial, objetivo y atendida, así como los criterios de cobertura aplicados. Asimismo, se deberá evaluar la adecuación de los procesos clave en la operación del programa, y la efectividad del Pp en la generación de resultados. Este análisis debe ser plenamente </w:t>
      </w:r>
      <w:r w:rsidR="00BA1019">
        <w:rPr>
          <w:rFonts w:eastAsia="Calibri" w:cstheme="minorHAnsi"/>
          <w:kern w:val="2"/>
          <w:sz w:val="20"/>
          <w:szCs w:val="20"/>
          <w14:ligatures w14:val="standardContextual"/>
        </w:rPr>
        <w:t>congruente</w:t>
      </w:r>
      <w:r w:rsidR="00F85E0C" w:rsidRPr="00C3778D">
        <w:rPr>
          <w:rFonts w:eastAsia="Calibri" w:cstheme="minorHAnsi"/>
          <w:kern w:val="2"/>
          <w:sz w:val="20"/>
          <w:szCs w:val="20"/>
          <w14:ligatures w14:val="standardContextual"/>
        </w:rPr>
        <w:t xml:space="preserve"> </w:t>
      </w:r>
      <w:r w:rsidRPr="00C3778D">
        <w:rPr>
          <w:rFonts w:eastAsia="Calibri" w:cstheme="minorHAnsi"/>
          <w:kern w:val="2"/>
          <w:sz w:val="20"/>
          <w:szCs w:val="20"/>
          <w14:ligatures w14:val="standardContextual"/>
        </w:rPr>
        <w:t>con las respuestas proporcionadas a lo largo de la evaluación, y reflejarse en los hallazgos y recomendaciones formuladas.</w:t>
      </w:r>
    </w:p>
    <w:p w14:paraId="67C0855E" w14:textId="77777777"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 xml:space="preserve">Con base en estas conclusiones generales, la instancia evaluadora elaborará una Valoración Final del Pp expresando las recomendaciones pertinentes. La extensión del apartado de </w:t>
      </w:r>
      <w:r w:rsidRPr="00F85E0C">
        <w:rPr>
          <w:rFonts w:eastAsia="Calibri" w:cstheme="minorHAnsi"/>
          <w:kern w:val="2"/>
          <w:sz w:val="20"/>
          <w:szCs w:val="20"/>
          <w14:ligatures w14:val="standardContextual"/>
        </w:rPr>
        <w:t xml:space="preserve">Conclusiones </w:t>
      </w:r>
      <w:r w:rsidRPr="00114426">
        <w:rPr>
          <w:rFonts w:eastAsia="Calibri" w:cstheme="minorHAnsi"/>
          <w:kern w:val="2"/>
          <w:sz w:val="20"/>
          <w:szCs w:val="20"/>
          <w14:ligatures w14:val="standardContextual"/>
        </w:rPr>
        <w:t>no deberá exceder dos cuartillas.</w:t>
      </w:r>
    </w:p>
    <w:p w14:paraId="4983BC6A" w14:textId="77777777" w:rsidR="00C3778D" w:rsidRPr="00C3778D" w:rsidRDefault="00C3778D" w:rsidP="00C3778D">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7" w:name="_Toc196936937"/>
      <w:bookmarkStart w:id="88" w:name="_Toc197436254"/>
      <w:r w:rsidRPr="00C3778D">
        <w:rPr>
          <w:rFonts w:eastAsia="Times New Roman" w:cstheme="minorHAnsi"/>
          <w:b/>
          <w:bCs/>
          <w:kern w:val="2"/>
          <w:sz w:val="20"/>
          <w:szCs w:val="20"/>
          <w14:ligatures w14:val="standardContextual"/>
        </w:rPr>
        <w:lastRenderedPageBreak/>
        <w:t>Hallazgos</w:t>
      </w:r>
      <w:bookmarkEnd w:id="87"/>
      <w:bookmarkEnd w:id="88"/>
      <w:r w:rsidRPr="00C3778D">
        <w:rPr>
          <w:rFonts w:eastAsia="Times New Roman" w:cstheme="minorHAnsi"/>
          <w:b/>
          <w:bCs/>
          <w:kern w:val="2"/>
          <w:sz w:val="20"/>
          <w:szCs w:val="20"/>
          <w14:ligatures w14:val="standardContextual"/>
        </w:rPr>
        <w:t xml:space="preserve"> </w:t>
      </w:r>
    </w:p>
    <w:p w14:paraId="773FA968" w14:textId="4363E983" w:rsidR="00C3778D" w:rsidRPr="00C3778D" w:rsidRDefault="00C3778D" w:rsidP="00C3778D">
      <w:pPr>
        <w:snapToGrid w:val="0"/>
        <w:spacing w:before="120" w:after="120" w:line="271" w:lineRule="auto"/>
        <w:jc w:val="both"/>
        <w:rPr>
          <w:rFonts w:eastAsia="Calibri" w:cstheme="minorHAnsi"/>
          <w:kern w:val="2"/>
          <w:sz w:val="20"/>
          <w:szCs w:val="20"/>
          <w14:ligatures w14:val="standardContextual"/>
        </w:rPr>
      </w:pPr>
      <w:r w:rsidRPr="00C3778D">
        <w:rPr>
          <w:rFonts w:eastAsia="Calibri" w:cstheme="minorHAnsi"/>
          <w:kern w:val="2"/>
          <w:sz w:val="20"/>
          <w:szCs w:val="20"/>
          <w14:ligatures w14:val="standardContextual"/>
        </w:rPr>
        <w:t>En esta sección, la instancia evaluadora, una vez finalizado el análisis de cada una de los reactivos, deberá registrar en el siguiente cuadro los ha</w:t>
      </w:r>
      <w:r w:rsidR="00740074">
        <w:rPr>
          <w:rFonts w:eastAsia="Calibri" w:cstheme="minorHAnsi"/>
          <w:kern w:val="2"/>
          <w:sz w:val="20"/>
          <w:szCs w:val="20"/>
          <w14:ligatures w14:val="standardContextual"/>
        </w:rPr>
        <w:t>llazgos identificados:</w:t>
      </w:r>
    </w:p>
    <w:tbl>
      <w:tblPr>
        <w:tblStyle w:val="Tablaconcuadrcula2"/>
        <w:tblW w:w="8673" w:type="dxa"/>
        <w:tblLook w:val="04A0" w:firstRow="1" w:lastRow="0" w:firstColumn="1" w:lastColumn="0" w:noHBand="0" w:noVBand="1"/>
      </w:tblPr>
      <w:tblGrid>
        <w:gridCol w:w="2494"/>
        <w:gridCol w:w="1191"/>
        <w:gridCol w:w="2494"/>
        <w:gridCol w:w="2494"/>
      </w:tblGrid>
      <w:tr w:rsidR="00C3778D" w:rsidRPr="00C3778D" w14:paraId="24DB70D1" w14:textId="77777777" w:rsidTr="007F308B">
        <w:tc>
          <w:tcPr>
            <w:tcW w:w="2494" w:type="dxa"/>
            <w:shd w:val="clear" w:color="auto" w:fill="621233"/>
          </w:tcPr>
          <w:p w14:paraId="6052E82D" w14:textId="77777777" w:rsidR="00C3778D" w:rsidRPr="00C3778D" w:rsidRDefault="00C3778D" w:rsidP="00C3778D">
            <w:pPr>
              <w:jc w:val="center"/>
              <w:rPr>
                <w:rFonts w:eastAsia="Calibri" w:cstheme="minorHAnsi"/>
                <w:b/>
                <w:sz w:val="20"/>
                <w:szCs w:val="20"/>
              </w:rPr>
            </w:pPr>
            <w:r w:rsidRPr="00C3778D">
              <w:rPr>
                <w:rFonts w:eastAsia="Calibri" w:cstheme="minorHAnsi"/>
                <w:b/>
                <w:sz w:val="20"/>
                <w:szCs w:val="20"/>
              </w:rPr>
              <w:t>Hallazgo</w:t>
            </w:r>
          </w:p>
        </w:tc>
        <w:tc>
          <w:tcPr>
            <w:tcW w:w="1191" w:type="dxa"/>
            <w:shd w:val="clear" w:color="auto" w:fill="621233"/>
          </w:tcPr>
          <w:p w14:paraId="67A1E7AD" w14:textId="77777777" w:rsidR="00C3778D" w:rsidRPr="00C3778D" w:rsidRDefault="00C3778D" w:rsidP="00C3778D">
            <w:pPr>
              <w:jc w:val="center"/>
              <w:rPr>
                <w:rFonts w:eastAsia="Calibri" w:cstheme="minorHAnsi"/>
                <w:b/>
                <w:sz w:val="20"/>
                <w:szCs w:val="20"/>
              </w:rPr>
            </w:pPr>
            <w:r w:rsidRPr="00C3778D">
              <w:rPr>
                <w:rFonts w:eastAsia="Calibri" w:cstheme="minorHAnsi"/>
                <w:b/>
                <w:sz w:val="20"/>
                <w:szCs w:val="20"/>
              </w:rPr>
              <w:t>Página</w:t>
            </w:r>
          </w:p>
        </w:tc>
        <w:tc>
          <w:tcPr>
            <w:tcW w:w="2494" w:type="dxa"/>
            <w:shd w:val="clear" w:color="auto" w:fill="621233"/>
          </w:tcPr>
          <w:p w14:paraId="4941D62D" w14:textId="77777777" w:rsidR="00C3778D" w:rsidRPr="00C3778D" w:rsidRDefault="00D7356A">
            <w:pPr>
              <w:jc w:val="center"/>
              <w:rPr>
                <w:rFonts w:eastAsia="Calibri" w:cstheme="minorHAnsi"/>
                <w:b/>
                <w:sz w:val="20"/>
                <w:szCs w:val="20"/>
              </w:rPr>
            </w:pPr>
            <w:r>
              <w:rPr>
                <w:rFonts w:eastAsia="Calibri" w:cstheme="minorHAnsi"/>
                <w:b/>
                <w:sz w:val="20"/>
                <w:szCs w:val="20"/>
              </w:rPr>
              <w:t>Recomendación</w:t>
            </w:r>
          </w:p>
        </w:tc>
        <w:tc>
          <w:tcPr>
            <w:tcW w:w="2494" w:type="dxa"/>
            <w:shd w:val="clear" w:color="auto" w:fill="621233"/>
          </w:tcPr>
          <w:p w14:paraId="7DC25FA0" w14:textId="77777777" w:rsidR="00C3778D" w:rsidRPr="00C3778D" w:rsidRDefault="00C3778D" w:rsidP="00C3778D">
            <w:pPr>
              <w:jc w:val="center"/>
              <w:rPr>
                <w:rFonts w:eastAsia="Calibri" w:cstheme="minorHAnsi"/>
                <w:b/>
                <w:sz w:val="20"/>
                <w:szCs w:val="20"/>
              </w:rPr>
            </w:pPr>
            <w:r w:rsidRPr="00C3778D">
              <w:rPr>
                <w:rFonts w:eastAsia="Calibri" w:cstheme="minorHAnsi"/>
                <w:b/>
                <w:sz w:val="20"/>
                <w:szCs w:val="20"/>
              </w:rPr>
              <w:t>Efecto positivo</w:t>
            </w:r>
            <w:r w:rsidR="00D7356A">
              <w:rPr>
                <w:rFonts w:eastAsia="Calibri" w:cstheme="minorHAnsi"/>
                <w:b/>
                <w:sz w:val="20"/>
                <w:szCs w:val="20"/>
              </w:rPr>
              <w:t xml:space="preserve"> esperado</w:t>
            </w:r>
          </w:p>
        </w:tc>
      </w:tr>
      <w:tr w:rsidR="00C3778D" w:rsidRPr="00C3778D" w14:paraId="74FB0664" w14:textId="77777777" w:rsidTr="007F308B">
        <w:tc>
          <w:tcPr>
            <w:tcW w:w="2494" w:type="dxa"/>
          </w:tcPr>
          <w:p w14:paraId="1183C6CA" w14:textId="77777777" w:rsidR="00C3778D" w:rsidRPr="00C3778D" w:rsidRDefault="00C3778D" w:rsidP="00C3778D">
            <w:pPr>
              <w:rPr>
                <w:rFonts w:eastAsia="Calibri" w:cstheme="minorHAnsi"/>
                <w:sz w:val="20"/>
                <w:szCs w:val="20"/>
              </w:rPr>
            </w:pPr>
          </w:p>
        </w:tc>
        <w:tc>
          <w:tcPr>
            <w:tcW w:w="1191" w:type="dxa"/>
          </w:tcPr>
          <w:p w14:paraId="076DE417" w14:textId="77777777" w:rsidR="00C3778D" w:rsidRPr="00C3778D" w:rsidRDefault="00C3778D" w:rsidP="00C3778D">
            <w:pPr>
              <w:rPr>
                <w:rFonts w:eastAsia="Calibri" w:cstheme="minorHAnsi"/>
                <w:sz w:val="20"/>
                <w:szCs w:val="20"/>
              </w:rPr>
            </w:pPr>
          </w:p>
        </w:tc>
        <w:tc>
          <w:tcPr>
            <w:tcW w:w="2494" w:type="dxa"/>
          </w:tcPr>
          <w:p w14:paraId="1DD3FC62" w14:textId="77777777" w:rsidR="00C3778D" w:rsidRPr="00C3778D" w:rsidRDefault="00C3778D" w:rsidP="00C3778D">
            <w:pPr>
              <w:rPr>
                <w:rFonts w:eastAsia="Calibri" w:cstheme="minorHAnsi"/>
                <w:sz w:val="20"/>
                <w:szCs w:val="20"/>
              </w:rPr>
            </w:pPr>
          </w:p>
        </w:tc>
        <w:tc>
          <w:tcPr>
            <w:tcW w:w="2494" w:type="dxa"/>
          </w:tcPr>
          <w:p w14:paraId="6885EDA7" w14:textId="77777777" w:rsidR="00C3778D" w:rsidRPr="00C3778D" w:rsidRDefault="00C3778D" w:rsidP="00C3778D">
            <w:pPr>
              <w:rPr>
                <w:rFonts w:eastAsia="Calibri" w:cstheme="minorHAnsi"/>
                <w:sz w:val="20"/>
                <w:szCs w:val="20"/>
              </w:rPr>
            </w:pPr>
          </w:p>
        </w:tc>
      </w:tr>
      <w:tr w:rsidR="00C3778D" w:rsidRPr="00C3778D" w14:paraId="3C99FEAC" w14:textId="77777777" w:rsidTr="007F308B">
        <w:tc>
          <w:tcPr>
            <w:tcW w:w="2494" w:type="dxa"/>
          </w:tcPr>
          <w:p w14:paraId="5D312BA7" w14:textId="77777777" w:rsidR="00C3778D" w:rsidRPr="00C3778D" w:rsidRDefault="00C3778D" w:rsidP="00C3778D">
            <w:pPr>
              <w:rPr>
                <w:rFonts w:eastAsia="Calibri" w:cstheme="minorHAnsi"/>
                <w:sz w:val="20"/>
                <w:szCs w:val="20"/>
              </w:rPr>
            </w:pPr>
          </w:p>
        </w:tc>
        <w:tc>
          <w:tcPr>
            <w:tcW w:w="1191" w:type="dxa"/>
          </w:tcPr>
          <w:p w14:paraId="4264934A" w14:textId="77777777" w:rsidR="00C3778D" w:rsidRPr="00C3778D" w:rsidRDefault="00C3778D" w:rsidP="00C3778D">
            <w:pPr>
              <w:rPr>
                <w:rFonts w:eastAsia="Calibri" w:cstheme="minorHAnsi"/>
                <w:sz w:val="20"/>
                <w:szCs w:val="20"/>
              </w:rPr>
            </w:pPr>
          </w:p>
        </w:tc>
        <w:tc>
          <w:tcPr>
            <w:tcW w:w="2494" w:type="dxa"/>
          </w:tcPr>
          <w:p w14:paraId="27734DC2" w14:textId="77777777" w:rsidR="00C3778D" w:rsidRPr="00C3778D" w:rsidRDefault="00C3778D" w:rsidP="00C3778D">
            <w:pPr>
              <w:rPr>
                <w:rFonts w:eastAsia="Calibri" w:cstheme="minorHAnsi"/>
                <w:sz w:val="20"/>
                <w:szCs w:val="20"/>
              </w:rPr>
            </w:pPr>
          </w:p>
        </w:tc>
        <w:tc>
          <w:tcPr>
            <w:tcW w:w="2494" w:type="dxa"/>
          </w:tcPr>
          <w:p w14:paraId="0D7AD715" w14:textId="77777777" w:rsidR="00C3778D" w:rsidRPr="00C3778D" w:rsidRDefault="00C3778D" w:rsidP="00C3778D">
            <w:pPr>
              <w:rPr>
                <w:rFonts w:eastAsia="Calibri" w:cstheme="minorHAnsi"/>
                <w:sz w:val="20"/>
                <w:szCs w:val="20"/>
              </w:rPr>
            </w:pPr>
          </w:p>
        </w:tc>
      </w:tr>
      <w:tr w:rsidR="00C3778D" w:rsidRPr="00C3778D" w14:paraId="09635377" w14:textId="77777777" w:rsidTr="007F308B">
        <w:tc>
          <w:tcPr>
            <w:tcW w:w="2494" w:type="dxa"/>
          </w:tcPr>
          <w:p w14:paraId="7ACBCF3E" w14:textId="77777777" w:rsidR="00C3778D" w:rsidRPr="00C3778D" w:rsidRDefault="00C3778D" w:rsidP="00C3778D">
            <w:pPr>
              <w:rPr>
                <w:rFonts w:eastAsia="Calibri" w:cstheme="minorHAnsi"/>
                <w:sz w:val="20"/>
                <w:szCs w:val="20"/>
              </w:rPr>
            </w:pPr>
          </w:p>
        </w:tc>
        <w:tc>
          <w:tcPr>
            <w:tcW w:w="1191" w:type="dxa"/>
          </w:tcPr>
          <w:p w14:paraId="77DA77A7" w14:textId="77777777" w:rsidR="00C3778D" w:rsidRPr="00C3778D" w:rsidRDefault="00C3778D" w:rsidP="00C3778D">
            <w:pPr>
              <w:rPr>
                <w:rFonts w:eastAsia="Calibri" w:cstheme="minorHAnsi"/>
                <w:sz w:val="20"/>
                <w:szCs w:val="20"/>
              </w:rPr>
            </w:pPr>
          </w:p>
        </w:tc>
        <w:tc>
          <w:tcPr>
            <w:tcW w:w="2494" w:type="dxa"/>
          </w:tcPr>
          <w:p w14:paraId="132D44DF" w14:textId="77777777" w:rsidR="00C3778D" w:rsidRPr="00C3778D" w:rsidRDefault="00C3778D" w:rsidP="00C3778D">
            <w:pPr>
              <w:rPr>
                <w:rFonts w:eastAsia="Calibri" w:cstheme="minorHAnsi"/>
                <w:sz w:val="20"/>
                <w:szCs w:val="20"/>
              </w:rPr>
            </w:pPr>
          </w:p>
        </w:tc>
        <w:tc>
          <w:tcPr>
            <w:tcW w:w="2494" w:type="dxa"/>
          </w:tcPr>
          <w:p w14:paraId="4AB7D496" w14:textId="77777777" w:rsidR="00C3778D" w:rsidRPr="00C3778D" w:rsidRDefault="00C3778D" w:rsidP="00C3778D">
            <w:pPr>
              <w:rPr>
                <w:rFonts w:eastAsia="Calibri" w:cstheme="minorHAnsi"/>
                <w:sz w:val="20"/>
                <w:szCs w:val="20"/>
              </w:rPr>
            </w:pPr>
          </w:p>
        </w:tc>
      </w:tr>
    </w:tbl>
    <w:p w14:paraId="4285AEF5" w14:textId="77777777" w:rsidR="00D7356A" w:rsidRPr="00D7356A" w:rsidRDefault="00D7356A" w:rsidP="00D7356A">
      <w:pPr>
        <w:snapToGrid w:val="0"/>
        <w:spacing w:before="120" w:after="120" w:line="271" w:lineRule="auto"/>
        <w:jc w:val="both"/>
        <w:rPr>
          <w:rFonts w:eastAsia="Calibri" w:cstheme="minorHAnsi"/>
          <w:kern w:val="2"/>
          <w:sz w:val="20"/>
          <w:szCs w:val="20"/>
          <w14:ligatures w14:val="standardContextual"/>
        </w:rPr>
      </w:pPr>
      <w:r w:rsidRPr="00D7356A">
        <w:rPr>
          <w:rFonts w:eastAsia="Calibri" w:cstheme="minorHAnsi"/>
          <w:kern w:val="2"/>
          <w:sz w:val="20"/>
          <w:szCs w:val="20"/>
          <w14:ligatures w14:val="standardContextual"/>
        </w:rPr>
        <w:t>Como información complementaria, deberá indicarse: la página en la que se identifica el hallazgo, la propuesta de mejora formulada por parte de la instancia evaluadora, y el efecto positivo esperado a partir de la implementación.</w:t>
      </w:r>
    </w:p>
    <w:p w14:paraId="1D95C5B9" w14:textId="77777777" w:rsidR="00D7356A" w:rsidRPr="00D7356A" w:rsidRDefault="00D7356A" w:rsidP="00D7356A">
      <w:pPr>
        <w:snapToGrid w:val="0"/>
        <w:spacing w:before="120" w:after="120" w:line="271" w:lineRule="auto"/>
        <w:jc w:val="both"/>
        <w:rPr>
          <w:rFonts w:eastAsia="Calibri" w:cstheme="minorHAnsi"/>
          <w:kern w:val="2"/>
          <w:sz w:val="20"/>
          <w:szCs w:val="20"/>
          <w14:ligatures w14:val="standardContextual"/>
        </w:rPr>
      </w:pPr>
      <w:r w:rsidRPr="00D7356A">
        <w:rPr>
          <w:rFonts w:eastAsia="Calibri" w:cstheme="minorHAnsi"/>
          <w:kern w:val="2"/>
          <w:sz w:val="20"/>
          <w:szCs w:val="20"/>
          <w14:ligatures w14:val="standardContextual"/>
        </w:rPr>
        <w:t>Cada hallazgo debe ser el punto de partida para formular propuestas de mejora sólidas y realistas.</w:t>
      </w:r>
    </w:p>
    <w:p w14:paraId="4142F01C" w14:textId="73D6B71A" w:rsidR="00D7356A" w:rsidRDefault="00D7356A" w:rsidP="00C3778D">
      <w:pPr>
        <w:snapToGrid w:val="0"/>
        <w:spacing w:before="120" w:after="120" w:line="271" w:lineRule="auto"/>
        <w:jc w:val="both"/>
        <w:rPr>
          <w:rFonts w:eastAsia="Calibri" w:cstheme="minorHAnsi"/>
          <w:kern w:val="2"/>
          <w:sz w:val="20"/>
          <w:szCs w:val="20"/>
          <w14:ligatures w14:val="standardContextual"/>
        </w:rPr>
      </w:pPr>
      <w:r w:rsidRPr="00D7356A">
        <w:rPr>
          <w:rFonts w:eastAsia="Calibri" w:cstheme="minorHAnsi"/>
          <w:kern w:val="2"/>
          <w:sz w:val="20"/>
          <w:szCs w:val="20"/>
          <w14:ligatures w14:val="standardContextual"/>
        </w:rPr>
        <w:t xml:space="preserve">La </w:t>
      </w:r>
      <w:r>
        <w:rPr>
          <w:rFonts w:eastAsia="Calibri" w:cstheme="minorHAnsi"/>
          <w:kern w:val="2"/>
          <w:sz w:val="20"/>
          <w:szCs w:val="20"/>
          <w14:ligatures w14:val="standardContextual"/>
        </w:rPr>
        <w:t>recomendación debe</w:t>
      </w:r>
      <w:r w:rsidRPr="00D7356A">
        <w:rPr>
          <w:rFonts w:eastAsia="Calibri" w:cstheme="minorHAnsi"/>
          <w:kern w:val="2"/>
          <w:sz w:val="20"/>
          <w:szCs w:val="20"/>
          <w14:ligatures w14:val="standardContextual"/>
        </w:rPr>
        <w:t xml:space="preserve"> explicarse en el contexto del programa evaluado: temporalidad, alcance geográfico, institucional y poblacional. La información debe interpretarse con base en los objetivos, limitacion</w:t>
      </w:r>
      <w:r w:rsidR="00740074">
        <w:rPr>
          <w:rFonts w:eastAsia="Calibri" w:cstheme="minorHAnsi"/>
          <w:kern w:val="2"/>
          <w:sz w:val="20"/>
          <w:szCs w:val="20"/>
          <w14:ligatures w14:val="standardContextual"/>
        </w:rPr>
        <w:t>es y entorno de implementación.</w:t>
      </w:r>
    </w:p>
    <w:p w14:paraId="40022AC7" w14:textId="77777777" w:rsidR="00D7356A" w:rsidRDefault="00D7356A" w:rsidP="00114426">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89" w:name="_Toc197436255"/>
      <w:r>
        <w:rPr>
          <w:rFonts w:eastAsia="Times New Roman" w:cstheme="minorHAnsi"/>
          <w:b/>
          <w:bCs/>
          <w:kern w:val="2"/>
          <w:sz w:val="20"/>
          <w:szCs w:val="20"/>
          <w14:ligatures w14:val="standardContextual"/>
        </w:rPr>
        <w:t>Recomendaciones</w:t>
      </w:r>
      <w:bookmarkEnd w:id="89"/>
    </w:p>
    <w:p w14:paraId="2E2FEE82" w14:textId="77777777" w:rsidR="00ED7503" w:rsidRPr="00114426" w:rsidRDefault="00D7356A" w:rsidP="00114426">
      <w:pPr>
        <w:jc w:val="both"/>
        <w:rPr>
          <w:sz w:val="20"/>
        </w:rPr>
      </w:pPr>
      <w:r w:rsidRPr="00114426">
        <w:rPr>
          <w:sz w:val="20"/>
        </w:rPr>
        <w:t xml:space="preserve">Con base en las recomendaciones descritas en la sección de hallazgos, </w:t>
      </w:r>
      <w:r w:rsidR="00ED7503" w:rsidRPr="00114426">
        <w:rPr>
          <w:sz w:val="20"/>
        </w:rPr>
        <w:t xml:space="preserve">el AE de la dependencia y entidad, en coordinación con las UR del Pp </w:t>
      </w:r>
      <w:r w:rsidRPr="00114426">
        <w:rPr>
          <w:sz w:val="20"/>
        </w:rPr>
        <w:t>deberá</w:t>
      </w:r>
      <w:r w:rsidR="00ED7503" w:rsidRPr="00114426">
        <w:rPr>
          <w:sz w:val="20"/>
        </w:rPr>
        <w:t>n</w:t>
      </w:r>
      <w:r w:rsidRPr="00114426">
        <w:rPr>
          <w:sz w:val="20"/>
        </w:rPr>
        <w:t xml:space="preserve"> </w:t>
      </w:r>
      <w:r w:rsidR="00ED7503" w:rsidRPr="00114426">
        <w:rPr>
          <w:sz w:val="20"/>
        </w:rPr>
        <w:t>realizar</w:t>
      </w:r>
      <w:r w:rsidRPr="00114426">
        <w:rPr>
          <w:sz w:val="20"/>
        </w:rPr>
        <w:t xml:space="preserve"> un análisis para determinar su viabilidad, conforme a un análisis de los criterios de claridad, justificación, relevancia y factibilidad, para lo cual, se deberá llenar el siguiente cuadro:</w:t>
      </w:r>
    </w:p>
    <w:p w14:paraId="7FDDBF60" w14:textId="77777777" w:rsidR="00D7356A" w:rsidRDefault="00D7356A" w:rsidP="00114426">
      <w:pPr>
        <w:jc w:val="both"/>
        <w:rPr>
          <w:rFonts w:eastAsia="Times New Roman" w:cstheme="minorHAnsi"/>
          <w:bCs/>
          <w:kern w:val="2"/>
          <w:sz w:val="20"/>
          <w:szCs w:val="20"/>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29"/>
        <w:gridCol w:w="2043"/>
        <w:gridCol w:w="1649"/>
        <w:gridCol w:w="1986"/>
        <w:gridCol w:w="1421"/>
      </w:tblGrid>
      <w:tr w:rsidR="00ED7503" w:rsidRPr="00D7356A" w14:paraId="793793BF" w14:textId="77777777" w:rsidTr="00114426">
        <w:trPr>
          <w:trHeight w:val="541"/>
        </w:trPr>
        <w:tc>
          <w:tcPr>
            <w:tcW w:w="979" w:type="pct"/>
            <w:shd w:val="clear" w:color="auto" w:fill="621233"/>
            <w:vAlign w:val="center"/>
          </w:tcPr>
          <w:p w14:paraId="7903B105" w14:textId="77777777" w:rsidR="00ED7503" w:rsidRPr="00D7356A" w:rsidRDefault="00ED7503" w:rsidP="00D7356A">
            <w:pPr>
              <w:ind w:left="66"/>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Recomendación</w:t>
            </w:r>
          </w:p>
        </w:tc>
        <w:tc>
          <w:tcPr>
            <w:tcW w:w="1157" w:type="pct"/>
            <w:shd w:val="clear" w:color="auto" w:fill="621233"/>
            <w:vAlign w:val="center"/>
            <w:hideMark/>
          </w:tcPr>
          <w:p w14:paraId="1DAB036E" w14:textId="77777777" w:rsidR="00ED7503" w:rsidRPr="00D7356A" w:rsidRDefault="00ED7503" w:rsidP="00D7356A">
            <w:pPr>
              <w:ind w:left="36"/>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Claridad</w:t>
            </w:r>
          </w:p>
        </w:tc>
        <w:tc>
          <w:tcPr>
            <w:tcW w:w="934" w:type="pct"/>
            <w:shd w:val="clear" w:color="auto" w:fill="621233"/>
            <w:vAlign w:val="center"/>
            <w:hideMark/>
          </w:tcPr>
          <w:p w14:paraId="44AF5B1E" w14:textId="77777777" w:rsidR="00ED7503" w:rsidRPr="00D7356A" w:rsidRDefault="00ED7503" w:rsidP="00D7356A">
            <w:pPr>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Relevancia</w:t>
            </w:r>
          </w:p>
        </w:tc>
        <w:tc>
          <w:tcPr>
            <w:tcW w:w="1125" w:type="pct"/>
            <w:shd w:val="clear" w:color="auto" w:fill="621233"/>
            <w:vAlign w:val="center"/>
            <w:hideMark/>
          </w:tcPr>
          <w:p w14:paraId="164764AB" w14:textId="77777777" w:rsidR="00ED7503" w:rsidRPr="00D7356A" w:rsidRDefault="00ED7503" w:rsidP="00D7356A">
            <w:pPr>
              <w:ind w:left="110"/>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Justificación</w:t>
            </w:r>
          </w:p>
        </w:tc>
        <w:tc>
          <w:tcPr>
            <w:tcW w:w="805" w:type="pct"/>
            <w:shd w:val="clear" w:color="auto" w:fill="621233"/>
            <w:vAlign w:val="center"/>
            <w:hideMark/>
          </w:tcPr>
          <w:p w14:paraId="4BEDB4A2" w14:textId="77777777" w:rsidR="00ED7503" w:rsidRPr="00D7356A" w:rsidRDefault="00ED7503" w:rsidP="00D7356A">
            <w:pPr>
              <w:ind w:left="89"/>
              <w:jc w:val="center"/>
              <w:rPr>
                <w:rFonts w:eastAsia="Times" w:cs="Noto Sans"/>
                <w:b/>
                <w:color w:val="FFFFFF"/>
                <w:sz w:val="16"/>
                <w:szCs w:val="22"/>
                <w:lang w:val="es-ES" w:eastAsia="es-ES"/>
              </w:rPr>
            </w:pPr>
            <w:r w:rsidRPr="00D7356A">
              <w:rPr>
                <w:rFonts w:eastAsia="Times" w:cs="Noto Sans"/>
                <w:b/>
                <w:color w:val="FFFFFF"/>
                <w:sz w:val="16"/>
                <w:szCs w:val="22"/>
                <w:lang w:val="es-ES" w:eastAsia="es-ES"/>
              </w:rPr>
              <w:t>Factbildadad</w:t>
            </w:r>
          </w:p>
        </w:tc>
      </w:tr>
      <w:tr w:rsidR="00ED7503" w:rsidRPr="00D7356A" w14:paraId="69016F94" w14:textId="77777777" w:rsidTr="00114426">
        <w:trPr>
          <w:trHeight w:val="817"/>
        </w:trPr>
        <w:tc>
          <w:tcPr>
            <w:tcW w:w="979" w:type="pct"/>
          </w:tcPr>
          <w:p w14:paraId="642C11FA" w14:textId="77777777" w:rsidR="00ED7503" w:rsidRPr="00114426" w:rsidRDefault="00ED7503" w:rsidP="00D7356A">
            <w:pPr>
              <w:ind w:left="-53"/>
              <w:jc w:val="both"/>
              <w:rPr>
                <w:rFonts w:eastAsia="Times" w:cs="Noto Sans"/>
                <w:b/>
                <w:sz w:val="16"/>
                <w:szCs w:val="22"/>
                <w:lang w:val="es-ES" w:eastAsia="es-ES"/>
              </w:rPr>
            </w:pPr>
            <w:r w:rsidRPr="00D7356A">
              <w:rPr>
                <w:rFonts w:eastAsia="Times New Roman" w:cs="Noto Sans"/>
                <w:bCs/>
                <w:i/>
                <w:sz w:val="16"/>
                <w:szCs w:val="14"/>
                <w:shd w:val="clear" w:color="auto" w:fill="D4C19C"/>
                <w:lang w:val="es-ES" w:eastAsia="es-ES"/>
              </w:rPr>
              <w:t>[Colocar la recomendación establecida en la  Evaluación]</w:t>
            </w:r>
          </w:p>
        </w:tc>
        <w:tc>
          <w:tcPr>
            <w:tcW w:w="1157" w:type="pct"/>
            <w:noWrap/>
            <w:hideMark/>
          </w:tcPr>
          <w:p w14:paraId="09BA8CF3" w14:textId="61F1EC60" w:rsidR="00ED7503" w:rsidRPr="00114426" w:rsidRDefault="00ED7503" w:rsidP="00114426">
            <w:pPr>
              <w:rPr>
                <w:rFonts w:eastAsia="Times" w:cs="Noto Sans"/>
                <w:b/>
                <w:sz w:val="16"/>
                <w:szCs w:val="22"/>
                <w:lang w:val="es-ES" w:eastAsia="es-ES"/>
              </w:rPr>
            </w:pPr>
            <w:r>
              <w:rPr>
                <w:rFonts w:eastAsia="Times New Roman" w:cs="Noto Sans"/>
                <w:bCs/>
                <w:i/>
                <w:sz w:val="16"/>
                <w:szCs w:val="14"/>
                <w:shd w:val="clear" w:color="auto" w:fill="D4C19C"/>
                <w:lang w:val="es-ES" w:eastAsia="es-ES"/>
              </w:rPr>
              <w:t>Se deberá validar si la recomendación resulta</w:t>
            </w:r>
            <w:r w:rsidRPr="00ED7503">
              <w:rPr>
                <w:rFonts w:ascii="Noto Sans" w:hAnsi="Noto Sans" w:cs="Noto Sans"/>
                <w:sz w:val="20"/>
                <w:szCs w:val="20"/>
              </w:rPr>
              <w:t xml:space="preserve"> </w:t>
            </w:r>
            <w:r w:rsidRPr="00ED7503">
              <w:rPr>
                <w:rFonts w:cs="Noto Sans"/>
                <w:bCs/>
                <w:i/>
                <w:sz w:val="16"/>
                <w:szCs w:val="14"/>
                <w:shd w:val="clear" w:color="auto" w:fill="D4C19C"/>
              </w:rPr>
              <w:t xml:space="preserve">precisa, detallada y ordenada, de forma que es fácilmente </w:t>
            </w:r>
            <w:r w:rsidR="00823E77" w:rsidRPr="00ED7503">
              <w:rPr>
                <w:rFonts w:cs="Noto Sans"/>
                <w:bCs/>
                <w:i/>
                <w:sz w:val="16"/>
                <w:szCs w:val="14"/>
                <w:shd w:val="clear" w:color="auto" w:fill="D4C19C"/>
              </w:rPr>
              <w:t>comprensible</w:t>
            </w:r>
            <w:r w:rsidRPr="00ED7503">
              <w:rPr>
                <w:rFonts w:cs="Noto Sans"/>
                <w:bCs/>
                <w:i/>
                <w:sz w:val="16"/>
                <w:szCs w:val="14"/>
                <w:shd w:val="clear" w:color="auto" w:fill="D4C19C"/>
              </w:rPr>
              <w:t xml:space="preserve"> y </w:t>
            </w:r>
            <w:r>
              <w:rPr>
                <w:rFonts w:cs="Noto Sans"/>
                <w:bCs/>
                <w:i/>
                <w:sz w:val="16"/>
                <w:szCs w:val="14"/>
                <w:shd w:val="clear" w:color="auto" w:fill="D4C19C"/>
              </w:rPr>
              <w:t>p</w:t>
            </w:r>
            <w:r w:rsidRPr="00ED7503">
              <w:rPr>
                <w:rFonts w:cs="Noto Sans"/>
                <w:bCs/>
                <w:i/>
                <w:sz w:val="16"/>
                <w:szCs w:val="14"/>
                <w:shd w:val="clear" w:color="auto" w:fill="D4C19C"/>
              </w:rPr>
              <w:t xml:space="preserve">roporciona elementos </w:t>
            </w:r>
            <w:r w:rsidR="00823E77" w:rsidRPr="00ED7503">
              <w:rPr>
                <w:rFonts w:cs="Noto Sans"/>
                <w:bCs/>
                <w:i/>
                <w:sz w:val="16"/>
                <w:szCs w:val="14"/>
                <w:shd w:val="clear" w:color="auto" w:fill="D4C19C"/>
              </w:rPr>
              <w:t>suficientes</w:t>
            </w:r>
            <w:r w:rsidRPr="00ED7503">
              <w:rPr>
                <w:rFonts w:cs="Noto Sans"/>
                <w:bCs/>
                <w:i/>
                <w:sz w:val="16"/>
                <w:szCs w:val="14"/>
                <w:shd w:val="clear" w:color="auto" w:fill="D4C19C"/>
              </w:rPr>
              <w:t xml:space="preserve"> para su atenció</w:t>
            </w:r>
            <w:r>
              <w:rPr>
                <w:rFonts w:cs="Noto Sans"/>
                <w:bCs/>
                <w:i/>
                <w:sz w:val="16"/>
                <w:szCs w:val="14"/>
                <w:shd w:val="clear" w:color="auto" w:fill="D4C19C"/>
              </w:rPr>
              <w:t>n</w:t>
            </w:r>
            <w:r>
              <w:rPr>
                <w:rFonts w:eastAsia="Times New Roman" w:cs="Noto Sans"/>
                <w:bCs/>
                <w:i/>
                <w:sz w:val="16"/>
                <w:szCs w:val="14"/>
                <w:shd w:val="clear" w:color="auto" w:fill="D4C19C"/>
                <w:lang w:val="es-ES" w:eastAsia="es-ES"/>
              </w:rPr>
              <w:t xml:space="preserve"> </w:t>
            </w:r>
          </w:p>
        </w:tc>
        <w:tc>
          <w:tcPr>
            <w:tcW w:w="934" w:type="pct"/>
            <w:noWrap/>
            <w:hideMark/>
          </w:tcPr>
          <w:p w14:paraId="54BDF3AF" w14:textId="77777777" w:rsidR="00ED7503" w:rsidRPr="00ED7503" w:rsidRDefault="00ED7503" w:rsidP="00ED7503">
            <w:pPr>
              <w:ind w:left="-66"/>
              <w:jc w:val="both"/>
              <w:rPr>
                <w:rFonts w:eastAsia="Times New Roman" w:cs="Noto Sans"/>
                <w:bCs/>
                <w:i/>
                <w:sz w:val="16"/>
                <w:szCs w:val="14"/>
                <w:shd w:val="clear" w:color="auto" w:fill="D4C19C"/>
                <w:lang w:eastAsia="es-ES"/>
              </w:rPr>
            </w:pPr>
            <w:r w:rsidRPr="00D7356A">
              <w:rPr>
                <w:rFonts w:eastAsia="Times New Roman" w:cs="Noto Sans"/>
                <w:bCs/>
                <w:i/>
                <w:sz w:val="16"/>
                <w:szCs w:val="14"/>
                <w:shd w:val="clear" w:color="auto" w:fill="D4C19C"/>
                <w:lang w:val="es-ES" w:eastAsia="es-ES"/>
              </w:rPr>
              <w:t>[</w:t>
            </w:r>
            <w:r>
              <w:rPr>
                <w:rFonts w:eastAsia="Times New Roman" w:cs="Noto Sans"/>
                <w:bCs/>
                <w:i/>
                <w:sz w:val="16"/>
                <w:szCs w:val="14"/>
                <w:shd w:val="clear" w:color="auto" w:fill="D4C19C"/>
                <w:lang w:val="es-ES" w:eastAsia="es-ES"/>
              </w:rPr>
              <w:t>Validar si la recomendación e</w:t>
            </w:r>
            <w:r w:rsidRPr="00ED7503">
              <w:rPr>
                <w:rFonts w:eastAsia="Times New Roman" w:cs="Noto Sans"/>
                <w:bCs/>
                <w:i/>
                <w:sz w:val="16"/>
                <w:szCs w:val="14"/>
                <w:shd w:val="clear" w:color="auto" w:fill="D4C19C"/>
                <w:lang w:eastAsia="es-ES"/>
              </w:rPr>
              <w:t>s una aportación específica y significativa para el logro de los objetivos del</w:t>
            </w:r>
            <w:r>
              <w:rPr>
                <w:rFonts w:eastAsia="Times New Roman" w:cs="Noto Sans"/>
                <w:bCs/>
                <w:i/>
                <w:sz w:val="16"/>
                <w:szCs w:val="14"/>
                <w:shd w:val="clear" w:color="auto" w:fill="D4C19C"/>
                <w:lang w:eastAsia="es-ES"/>
              </w:rPr>
              <w:t xml:space="preserve"> Pp</w:t>
            </w:r>
            <w:r w:rsidRPr="00ED7503">
              <w:rPr>
                <w:rFonts w:eastAsia="Times New Roman" w:cs="Noto Sans"/>
                <w:bCs/>
                <w:i/>
                <w:sz w:val="16"/>
                <w:szCs w:val="14"/>
                <w:shd w:val="clear" w:color="auto" w:fill="D4C19C"/>
                <w:lang w:eastAsia="es-ES"/>
              </w:rPr>
              <w:t>.</w:t>
            </w:r>
          </w:p>
          <w:p w14:paraId="163A5D43" w14:textId="77777777" w:rsidR="00ED7503" w:rsidRPr="00114426" w:rsidRDefault="00ED7503" w:rsidP="00D7356A">
            <w:pPr>
              <w:ind w:left="-66"/>
              <w:jc w:val="both"/>
              <w:rPr>
                <w:rFonts w:eastAsia="Times" w:cs="Noto Sans"/>
                <w:b/>
                <w:sz w:val="16"/>
                <w:szCs w:val="22"/>
                <w:lang w:val="es-ES" w:eastAsia="es-ES"/>
              </w:rPr>
            </w:pPr>
          </w:p>
        </w:tc>
        <w:tc>
          <w:tcPr>
            <w:tcW w:w="1125" w:type="pct"/>
            <w:noWrap/>
            <w:hideMark/>
          </w:tcPr>
          <w:p w14:paraId="5818A144" w14:textId="77777777" w:rsidR="00ED7503" w:rsidRPr="00ED7503" w:rsidRDefault="00ED7503" w:rsidP="00ED7503">
            <w:pPr>
              <w:ind w:left="-72"/>
              <w:jc w:val="both"/>
              <w:rPr>
                <w:rFonts w:eastAsia="Times New Roman" w:cs="Noto Sans"/>
                <w:bCs/>
                <w:i/>
                <w:sz w:val="16"/>
                <w:szCs w:val="14"/>
                <w:shd w:val="clear" w:color="auto" w:fill="D4C19C"/>
                <w:lang w:eastAsia="es-ES"/>
              </w:rPr>
            </w:pPr>
            <w:r>
              <w:rPr>
                <w:rFonts w:eastAsia="Times New Roman" w:cs="Noto Sans"/>
                <w:bCs/>
                <w:i/>
                <w:sz w:val="16"/>
                <w:szCs w:val="14"/>
                <w:shd w:val="clear" w:color="auto" w:fill="D4C19C"/>
                <w:lang w:val="es-ES" w:eastAsia="es-ES"/>
              </w:rPr>
              <w:t>Validar si la recomendación e</w:t>
            </w:r>
            <w:r w:rsidRPr="00ED7503">
              <w:rPr>
                <w:rFonts w:eastAsia="Times New Roman" w:cs="Noto Sans"/>
                <w:bCs/>
                <w:i/>
                <w:sz w:val="16"/>
                <w:szCs w:val="14"/>
                <w:shd w:val="clear" w:color="auto" w:fill="D4C19C"/>
                <w:lang w:eastAsia="es-ES"/>
              </w:rPr>
              <w:t xml:space="preserve">stá sustentada mediante la identificación de un </w:t>
            </w:r>
            <w:r>
              <w:rPr>
                <w:rFonts w:eastAsia="Times New Roman" w:cs="Noto Sans"/>
                <w:bCs/>
                <w:i/>
                <w:sz w:val="16"/>
                <w:szCs w:val="14"/>
                <w:shd w:val="clear" w:color="auto" w:fill="D4C19C"/>
                <w:lang w:eastAsia="es-ES"/>
              </w:rPr>
              <w:t>hallazgo relevante y preciso.</w:t>
            </w:r>
          </w:p>
          <w:p w14:paraId="43EF83F2" w14:textId="77777777" w:rsidR="00ED7503" w:rsidRPr="00114426" w:rsidRDefault="00ED7503" w:rsidP="00D7356A">
            <w:pPr>
              <w:ind w:left="-72"/>
              <w:jc w:val="both"/>
              <w:rPr>
                <w:rFonts w:eastAsia="Times" w:cs="Noto Sans"/>
                <w:b/>
                <w:sz w:val="16"/>
                <w:szCs w:val="22"/>
                <w:lang w:val="es-ES" w:eastAsia="es-ES"/>
              </w:rPr>
            </w:pPr>
          </w:p>
        </w:tc>
        <w:tc>
          <w:tcPr>
            <w:tcW w:w="805" w:type="pct"/>
            <w:noWrap/>
            <w:hideMark/>
          </w:tcPr>
          <w:p w14:paraId="56A5B760" w14:textId="77777777" w:rsidR="00ED7503" w:rsidRPr="00ED7503" w:rsidRDefault="00ED7503" w:rsidP="00ED7503">
            <w:pPr>
              <w:rPr>
                <w:rFonts w:eastAsia="Times New Roman" w:cs="Noto Sans"/>
                <w:bCs/>
                <w:i/>
                <w:sz w:val="16"/>
                <w:szCs w:val="14"/>
                <w:shd w:val="clear" w:color="auto" w:fill="D4C19C"/>
                <w:lang w:eastAsia="es-ES"/>
              </w:rPr>
            </w:pPr>
            <w:r>
              <w:rPr>
                <w:rFonts w:eastAsia="Times New Roman" w:cs="Noto Sans"/>
                <w:bCs/>
                <w:i/>
                <w:sz w:val="16"/>
                <w:szCs w:val="14"/>
                <w:shd w:val="clear" w:color="auto" w:fill="D4C19C"/>
                <w:lang w:val="es-ES" w:eastAsia="es-ES"/>
              </w:rPr>
              <w:t xml:space="preserve">[Validar si la recomendación </w:t>
            </w:r>
            <w:r>
              <w:rPr>
                <w:rFonts w:eastAsia="Times New Roman" w:cs="Noto Sans"/>
                <w:bCs/>
                <w:i/>
                <w:sz w:val="16"/>
                <w:szCs w:val="14"/>
                <w:shd w:val="clear" w:color="auto" w:fill="D4C19C"/>
                <w:lang w:eastAsia="es-ES"/>
              </w:rPr>
              <w:t>e</w:t>
            </w:r>
            <w:r w:rsidRPr="00ED7503">
              <w:rPr>
                <w:rFonts w:eastAsia="Times New Roman" w:cs="Noto Sans"/>
                <w:bCs/>
                <w:i/>
                <w:sz w:val="16"/>
                <w:szCs w:val="14"/>
                <w:shd w:val="clear" w:color="auto" w:fill="D4C19C"/>
                <w:lang w:eastAsia="es-ES"/>
              </w:rPr>
              <w:t>s viable de llevarse a cabo en un plazo determinado y se encuentra dentro de las atribuciones de los involucrados en su atención</w:t>
            </w:r>
            <w:r>
              <w:rPr>
                <w:rFonts w:eastAsia="Times New Roman" w:cs="Noto Sans"/>
                <w:bCs/>
                <w:i/>
                <w:sz w:val="16"/>
                <w:szCs w:val="14"/>
                <w:shd w:val="clear" w:color="auto" w:fill="D4C19C"/>
                <w:lang w:eastAsia="es-ES"/>
              </w:rPr>
              <w:t>]</w:t>
            </w:r>
          </w:p>
          <w:p w14:paraId="2E78BD43" w14:textId="77777777" w:rsidR="00ED7503" w:rsidRPr="00114426" w:rsidRDefault="00ED7503" w:rsidP="00114426">
            <w:pPr>
              <w:rPr>
                <w:rFonts w:eastAsia="Times" w:cs="Noto Sans"/>
                <w:b/>
                <w:sz w:val="16"/>
                <w:szCs w:val="22"/>
                <w:lang w:val="es-ES" w:eastAsia="es-ES"/>
              </w:rPr>
            </w:pPr>
            <w:r w:rsidRPr="00ED7503" w:rsidDel="00ED7503">
              <w:rPr>
                <w:rFonts w:eastAsia="Times New Roman" w:cs="Noto Sans"/>
                <w:bCs/>
                <w:i/>
                <w:sz w:val="16"/>
                <w:szCs w:val="14"/>
                <w:shd w:val="clear" w:color="auto" w:fill="D4C19C"/>
                <w:lang w:val="es-ES" w:eastAsia="es-ES"/>
              </w:rPr>
              <w:t xml:space="preserve"> </w:t>
            </w:r>
          </w:p>
        </w:tc>
      </w:tr>
      <w:tr w:rsidR="00ED7503" w:rsidRPr="00D7356A" w14:paraId="519B716B" w14:textId="77777777" w:rsidTr="00114426">
        <w:trPr>
          <w:trHeight w:val="817"/>
        </w:trPr>
        <w:tc>
          <w:tcPr>
            <w:tcW w:w="979" w:type="pct"/>
          </w:tcPr>
          <w:p w14:paraId="77228277" w14:textId="77777777" w:rsidR="00ED7503" w:rsidRPr="00114426" w:rsidRDefault="00ED7503" w:rsidP="00D7356A">
            <w:pPr>
              <w:ind w:left="-53"/>
              <w:jc w:val="both"/>
              <w:rPr>
                <w:rFonts w:eastAsia="Times" w:cs="Noto Sans"/>
                <w:b/>
                <w:sz w:val="16"/>
                <w:szCs w:val="22"/>
                <w:lang w:val="es-ES" w:eastAsia="es-ES"/>
              </w:rPr>
            </w:pPr>
          </w:p>
        </w:tc>
        <w:tc>
          <w:tcPr>
            <w:tcW w:w="1157" w:type="pct"/>
            <w:noWrap/>
          </w:tcPr>
          <w:p w14:paraId="01F3F92F" w14:textId="77777777" w:rsidR="00ED7503" w:rsidRPr="00114426" w:rsidRDefault="00ED7503" w:rsidP="00D7356A">
            <w:pPr>
              <w:ind w:left="-69"/>
              <w:jc w:val="both"/>
              <w:rPr>
                <w:rFonts w:eastAsia="Times" w:cs="Noto Sans"/>
                <w:b/>
                <w:sz w:val="16"/>
                <w:szCs w:val="22"/>
                <w:lang w:val="es-ES" w:eastAsia="es-ES"/>
              </w:rPr>
            </w:pPr>
          </w:p>
        </w:tc>
        <w:tc>
          <w:tcPr>
            <w:tcW w:w="934" w:type="pct"/>
            <w:noWrap/>
          </w:tcPr>
          <w:p w14:paraId="07AB2D8F" w14:textId="77777777" w:rsidR="00ED7503" w:rsidRPr="00114426" w:rsidRDefault="00ED7503" w:rsidP="00D7356A">
            <w:pPr>
              <w:ind w:left="-66"/>
              <w:jc w:val="both"/>
              <w:rPr>
                <w:rFonts w:eastAsia="Times" w:cs="Noto Sans"/>
                <w:b/>
                <w:sz w:val="16"/>
                <w:szCs w:val="22"/>
                <w:lang w:val="es-ES" w:eastAsia="es-ES"/>
              </w:rPr>
            </w:pPr>
          </w:p>
        </w:tc>
        <w:tc>
          <w:tcPr>
            <w:tcW w:w="1125" w:type="pct"/>
            <w:noWrap/>
          </w:tcPr>
          <w:p w14:paraId="4CFF843E" w14:textId="77777777" w:rsidR="00ED7503" w:rsidRPr="00114426" w:rsidRDefault="00ED7503" w:rsidP="00D7356A">
            <w:pPr>
              <w:ind w:left="-72"/>
              <w:jc w:val="both"/>
              <w:rPr>
                <w:rFonts w:eastAsia="Times" w:cs="Noto Sans"/>
                <w:b/>
                <w:sz w:val="16"/>
                <w:szCs w:val="22"/>
                <w:lang w:val="es-ES" w:eastAsia="es-ES"/>
              </w:rPr>
            </w:pPr>
          </w:p>
        </w:tc>
        <w:tc>
          <w:tcPr>
            <w:tcW w:w="805" w:type="pct"/>
            <w:noWrap/>
          </w:tcPr>
          <w:p w14:paraId="01811F53" w14:textId="77777777" w:rsidR="00ED7503" w:rsidRPr="00114426" w:rsidRDefault="00ED7503" w:rsidP="00D7356A">
            <w:pPr>
              <w:ind w:left="-69"/>
              <w:jc w:val="both"/>
              <w:rPr>
                <w:rFonts w:eastAsia="Times" w:cs="Noto Sans"/>
                <w:b/>
                <w:sz w:val="16"/>
                <w:szCs w:val="22"/>
                <w:lang w:val="es-ES" w:eastAsia="es-ES"/>
              </w:rPr>
            </w:pPr>
          </w:p>
        </w:tc>
      </w:tr>
    </w:tbl>
    <w:p w14:paraId="5BFFE6E3" w14:textId="77777777" w:rsidR="00ED7503" w:rsidRPr="00C3778D" w:rsidRDefault="00ED7503" w:rsidP="00ED7503">
      <w:pPr>
        <w:keepNext/>
        <w:keepLines/>
        <w:snapToGrid w:val="0"/>
        <w:spacing w:before="120" w:after="120" w:line="271" w:lineRule="auto"/>
        <w:outlineLvl w:val="0"/>
        <w:rPr>
          <w:rFonts w:eastAsia="Times New Roman" w:cstheme="minorHAnsi"/>
          <w:b/>
          <w:bCs/>
          <w:kern w:val="2"/>
          <w:sz w:val="20"/>
          <w:szCs w:val="20"/>
          <w14:ligatures w14:val="standardContextual"/>
        </w:rPr>
      </w:pPr>
      <w:bookmarkStart w:id="90" w:name="_Toc197436256"/>
      <w:r>
        <w:rPr>
          <w:rFonts w:eastAsia="Times New Roman" w:cstheme="minorHAnsi"/>
          <w:b/>
          <w:bCs/>
          <w:kern w:val="2"/>
          <w:sz w:val="20"/>
          <w:szCs w:val="20"/>
          <w14:ligatures w14:val="standardContextual"/>
        </w:rPr>
        <w:t>A</w:t>
      </w:r>
      <w:r w:rsidR="00BB5B93">
        <w:rPr>
          <w:rFonts w:eastAsia="Times New Roman" w:cstheme="minorHAnsi"/>
          <w:b/>
          <w:bCs/>
          <w:kern w:val="2"/>
          <w:sz w:val="20"/>
          <w:szCs w:val="20"/>
          <w14:ligatures w14:val="standardContextual"/>
        </w:rPr>
        <w:t>nexos</w:t>
      </w:r>
      <w:bookmarkEnd w:id="90"/>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6"/>
        <w:gridCol w:w="6566"/>
      </w:tblGrid>
      <w:tr w:rsidR="00ED7503" w:rsidRPr="00ED7503" w14:paraId="36D78F74" w14:textId="77777777" w:rsidTr="00114426">
        <w:trPr>
          <w:trHeight w:val="915"/>
          <w:jc w:val="center"/>
        </w:trPr>
        <w:tc>
          <w:tcPr>
            <w:tcW w:w="9152" w:type="dxa"/>
            <w:gridSpan w:val="2"/>
            <w:shd w:val="clear" w:color="auto" w:fill="621233"/>
            <w:tcMar>
              <w:top w:w="0" w:type="dxa"/>
              <w:left w:w="70" w:type="dxa"/>
              <w:bottom w:w="0" w:type="dxa"/>
              <w:right w:w="70" w:type="dxa"/>
            </w:tcMar>
            <w:vAlign w:val="center"/>
          </w:tcPr>
          <w:p w14:paraId="03498748" w14:textId="77777777" w:rsidR="00ED7503" w:rsidRPr="00ED7503" w:rsidRDefault="00ED7503">
            <w:pPr>
              <w:jc w:val="center"/>
              <w:rPr>
                <w:b/>
                <w:bCs/>
                <w:color w:val="FFFFFF" w:themeColor="background1"/>
                <w:sz w:val="20"/>
                <w:lang w:eastAsia="es-MX"/>
              </w:rPr>
            </w:pPr>
            <w:r w:rsidRPr="00ED7503">
              <w:rPr>
                <w:b/>
                <w:bCs/>
                <w:color w:val="FFFFFF" w:themeColor="background1"/>
                <w:sz w:val="20"/>
                <w:lang w:eastAsia="es-MX"/>
              </w:rPr>
              <w:t>Anexo 1. Ficha Técnica de datos generales de la evaluación</w:t>
            </w:r>
          </w:p>
        </w:tc>
      </w:tr>
      <w:tr w:rsidR="00ED7503" w:rsidRPr="00ED7503" w14:paraId="303A7184" w14:textId="77777777" w:rsidTr="00D16030">
        <w:trPr>
          <w:trHeight w:val="915"/>
          <w:jc w:val="center"/>
        </w:trPr>
        <w:tc>
          <w:tcPr>
            <w:tcW w:w="2586" w:type="dxa"/>
            <w:tcMar>
              <w:top w:w="0" w:type="dxa"/>
              <w:left w:w="70" w:type="dxa"/>
              <w:bottom w:w="0" w:type="dxa"/>
              <w:right w:w="70" w:type="dxa"/>
            </w:tcMar>
            <w:vAlign w:val="center"/>
            <w:hideMark/>
          </w:tcPr>
          <w:p w14:paraId="06A714C3" w14:textId="77777777" w:rsidR="00ED7503" w:rsidRPr="00ED7503" w:rsidRDefault="00ED7503" w:rsidP="00ED7503">
            <w:pPr>
              <w:spacing w:before="120" w:after="120" w:line="252" w:lineRule="auto"/>
              <w:rPr>
                <w:rFonts w:cstheme="minorHAnsi"/>
                <w:b/>
                <w:bCs/>
                <w:sz w:val="18"/>
                <w:szCs w:val="18"/>
                <w:lang w:eastAsia="es-MX"/>
              </w:rPr>
            </w:pPr>
            <w:r w:rsidRPr="00ED7503">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52D4291F" w14:textId="77777777" w:rsidR="00ED7503" w:rsidRPr="00ED7503" w:rsidRDefault="00ED7503" w:rsidP="00ED7503">
            <w:pPr>
              <w:shd w:val="clear" w:color="auto" w:fill="FFFFFF"/>
              <w:spacing w:before="120" w:beforeAutospacing="1" w:after="120" w:afterAutospacing="1" w:line="252" w:lineRule="auto"/>
              <w:jc w:val="center"/>
              <w:textAlignment w:val="center"/>
              <w:rPr>
                <w:rFonts w:cstheme="minorHAnsi"/>
                <w:sz w:val="18"/>
                <w:szCs w:val="18"/>
                <w:highlight w:val="green"/>
                <w:lang w:eastAsia="es-MX"/>
              </w:rPr>
            </w:pPr>
            <w:r w:rsidRPr="00ED7503">
              <w:rPr>
                <w:rFonts w:eastAsia="Times New Roman" w:cstheme="minorHAnsi"/>
                <w:i/>
                <w:sz w:val="18"/>
                <w:szCs w:val="18"/>
                <w:shd w:val="clear" w:color="auto" w:fill="D4C19C"/>
                <w:lang w:val="es-ES"/>
              </w:rPr>
              <w:t>[Especificar el nombre de la evaluación considerando su tipo y ejercicio evaluado]</w:t>
            </w:r>
          </w:p>
        </w:tc>
      </w:tr>
      <w:tr w:rsidR="00ED7503" w:rsidRPr="00ED7503" w14:paraId="6D4F9467" w14:textId="77777777" w:rsidTr="00D16030">
        <w:trPr>
          <w:trHeight w:val="300"/>
          <w:jc w:val="center"/>
        </w:trPr>
        <w:tc>
          <w:tcPr>
            <w:tcW w:w="2586" w:type="dxa"/>
            <w:tcMar>
              <w:top w:w="0" w:type="dxa"/>
              <w:left w:w="70" w:type="dxa"/>
              <w:bottom w:w="0" w:type="dxa"/>
              <w:right w:w="70" w:type="dxa"/>
            </w:tcMar>
            <w:vAlign w:val="center"/>
            <w:hideMark/>
          </w:tcPr>
          <w:p w14:paraId="4D2193F8" w14:textId="77777777" w:rsidR="00ED7503" w:rsidRPr="00ED7503" w:rsidRDefault="00ED7503" w:rsidP="00ED7503">
            <w:pPr>
              <w:spacing w:before="120" w:after="120" w:line="252" w:lineRule="auto"/>
              <w:rPr>
                <w:rFonts w:cstheme="minorHAnsi"/>
                <w:b/>
                <w:bCs/>
                <w:sz w:val="18"/>
                <w:szCs w:val="18"/>
                <w:lang w:eastAsia="es-MX"/>
              </w:rPr>
            </w:pPr>
            <w:r w:rsidRPr="00ED7503">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1C3661B8" w14:textId="77777777" w:rsidR="00ED7503" w:rsidRPr="00ED7503" w:rsidRDefault="00ED7503" w:rsidP="00ED7503">
            <w:pPr>
              <w:shd w:val="clear" w:color="auto" w:fill="FFFFFF"/>
              <w:spacing w:before="120" w:beforeAutospacing="1" w:after="120" w:afterAutospacing="1"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nombre del Pp sujeto a evaluación, de acuerdo con lo establecido en el PEF, señalando su modalidad y clave]</w:t>
            </w:r>
          </w:p>
        </w:tc>
      </w:tr>
      <w:tr w:rsidR="00ED7503" w:rsidRPr="00ED7503" w14:paraId="1BE60A2D" w14:textId="77777777" w:rsidTr="00D16030">
        <w:trPr>
          <w:trHeight w:val="300"/>
          <w:jc w:val="center"/>
        </w:trPr>
        <w:tc>
          <w:tcPr>
            <w:tcW w:w="2586" w:type="dxa"/>
            <w:tcMar>
              <w:top w:w="0" w:type="dxa"/>
              <w:left w:w="70" w:type="dxa"/>
              <w:bottom w:w="0" w:type="dxa"/>
              <w:right w:w="70" w:type="dxa"/>
            </w:tcMar>
            <w:vAlign w:val="center"/>
            <w:hideMark/>
          </w:tcPr>
          <w:p w14:paraId="20FD14FA"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lastRenderedPageBreak/>
              <w:t>Ramo</w:t>
            </w:r>
          </w:p>
        </w:tc>
        <w:tc>
          <w:tcPr>
            <w:tcW w:w="6566" w:type="dxa"/>
            <w:tcMar>
              <w:top w:w="0" w:type="dxa"/>
              <w:left w:w="70" w:type="dxa"/>
              <w:bottom w:w="0" w:type="dxa"/>
              <w:right w:w="70" w:type="dxa"/>
            </w:tcMar>
            <w:vAlign w:val="center"/>
            <w:hideMark/>
          </w:tcPr>
          <w:p w14:paraId="281A817B"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Ramo al que pertenece el Pp evaluado (clave y denominación)]</w:t>
            </w:r>
          </w:p>
        </w:tc>
      </w:tr>
      <w:tr w:rsidR="00ED7503" w:rsidRPr="00ED7503" w14:paraId="30A04D35" w14:textId="77777777" w:rsidTr="00D16030">
        <w:trPr>
          <w:trHeight w:val="600"/>
          <w:jc w:val="center"/>
        </w:trPr>
        <w:tc>
          <w:tcPr>
            <w:tcW w:w="2586" w:type="dxa"/>
            <w:tcMar>
              <w:top w:w="0" w:type="dxa"/>
              <w:left w:w="70" w:type="dxa"/>
              <w:bottom w:w="0" w:type="dxa"/>
              <w:right w:w="70" w:type="dxa"/>
            </w:tcMar>
            <w:vAlign w:val="center"/>
            <w:hideMark/>
          </w:tcPr>
          <w:p w14:paraId="6321268E"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09D0F6FF"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la(s) unidad(es) responsable(s) de la administración, operación y ejecución de los programas, subprogramas y proyectos del Pp evaluado correspondientes a las dependencias y entidades]</w:t>
            </w:r>
          </w:p>
        </w:tc>
      </w:tr>
      <w:tr w:rsidR="00ED7503" w:rsidRPr="00ED7503" w14:paraId="2DD199F5" w14:textId="77777777" w:rsidTr="00D16030">
        <w:trPr>
          <w:trHeight w:val="415"/>
          <w:jc w:val="center"/>
        </w:trPr>
        <w:tc>
          <w:tcPr>
            <w:tcW w:w="2586" w:type="dxa"/>
            <w:tcMar>
              <w:top w:w="0" w:type="dxa"/>
              <w:left w:w="70" w:type="dxa"/>
              <w:bottom w:w="0" w:type="dxa"/>
              <w:right w:w="70" w:type="dxa"/>
            </w:tcMar>
            <w:vAlign w:val="center"/>
            <w:hideMark/>
          </w:tcPr>
          <w:p w14:paraId="10BEC96B"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0241B536" w14:textId="77777777" w:rsidR="00ED7503" w:rsidRPr="00ED7503" w:rsidRDefault="00ED7503" w:rsidP="00ED7503">
            <w:pPr>
              <w:shd w:val="clear" w:color="auto" w:fill="FFFFFF"/>
              <w:spacing w:before="120" w:after="120" w:line="252" w:lineRule="auto"/>
              <w:jc w:val="center"/>
              <w:textAlignment w:val="center"/>
              <w:rPr>
                <w:rFonts w:eastAsia="Times New Roman" w:cstheme="minorHAnsi"/>
                <w:i/>
                <w:sz w:val="18"/>
                <w:szCs w:val="18"/>
                <w:shd w:val="clear" w:color="auto" w:fill="D4C19C"/>
                <w:lang w:val="es-ES"/>
              </w:rPr>
            </w:pPr>
            <w:r w:rsidRPr="00ED7503">
              <w:rPr>
                <w:rFonts w:eastAsia="Times New Roman" w:cstheme="minorHAnsi"/>
                <w:i/>
                <w:sz w:val="18"/>
                <w:szCs w:val="18"/>
                <w:shd w:val="clear" w:color="auto" w:fill="D4C19C"/>
                <w:lang w:val="es-ES"/>
              </w:rPr>
              <w:t>[Especificar el ejercicio fiscal al que corresponde el PAE en la que fue programada la evaluación]</w:t>
            </w:r>
          </w:p>
        </w:tc>
      </w:tr>
      <w:tr w:rsidR="00ED7503" w:rsidRPr="00ED7503" w14:paraId="6E1825E0" w14:textId="77777777" w:rsidTr="00D16030">
        <w:trPr>
          <w:trHeight w:val="300"/>
          <w:jc w:val="center"/>
        </w:trPr>
        <w:tc>
          <w:tcPr>
            <w:tcW w:w="2586" w:type="dxa"/>
            <w:tcMar>
              <w:top w:w="0" w:type="dxa"/>
              <w:left w:w="70" w:type="dxa"/>
              <w:bottom w:w="0" w:type="dxa"/>
              <w:right w:w="70" w:type="dxa"/>
            </w:tcMar>
            <w:vAlign w:val="center"/>
            <w:hideMark/>
          </w:tcPr>
          <w:p w14:paraId="5D0C0E77"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3293E07F"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año en que se concluyó la evaluación]</w:t>
            </w:r>
          </w:p>
        </w:tc>
      </w:tr>
      <w:tr w:rsidR="00ED7503" w:rsidRPr="00ED7503" w14:paraId="34793951" w14:textId="77777777" w:rsidTr="00D16030">
        <w:trPr>
          <w:trHeight w:val="315"/>
          <w:jc w:val="center"/>
        </w:trPr>
        <w:tc>
          <w:tcPr>
            <w:tcW w:w="2586" w:type="dxa"/>
            <w:tcMar>
              <w:top w:w="0" w:type="dxa"/>
              <w:left w:w="70" w:type="dxa"/>
              <w:bottom w:w="0" w:type="dxa"/>
              <w:right w:w="70" w:type="dxa"/>
            </w:tcMar>
            <w:vAlign w:val="center"/>
            <w:hideMark/>
          </w:tcPr>
          <w:p w14:paraId="2F71F5FE"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41F6CF3D"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el tipo de evaluación de acuerdo con los Lineamientos de evaluación, el nombre de la evaluación y con lo establecido en el PAE]</w:t>
            </w:r>
          </w:p>
        </w:tc>
      </w:tr>
      <w:tr w:rsidR="00ED7503" w:rsidRPr="00ED7503" w14:paraId="5BE9F71B" w14:textId="77777777" w:rsidTr="00D16030">
        <w:trPr>
          <w:trHeight w:val="600"/>
          <w:jc w:val="center"/>
        </w:trPr>
        <w:tc>
          <w:tcPr>
            <w:tcW w:w="2586" w:type="dxa"/>
            <w:tcMar>
              <w:top w:w="0" w:type="dxa"/>
              <w:left w:w="70" w:type="dxa"/>
              <w:bottom w:w="0" w:type="dxa"/>
              <w:right w:w="70" w:type="dxa"/>
            </w:tcMar>
            <w:vAlign w:val="center"/>
            <w:hideMark/>
          </w:tcPr>
          <w:p w14:paraId="2998B052" w14:textId="77777777" w:rsidR="00ED7503" w:rsidRPr="00ED7503" w:rsidRDefault="0016614A">
            <w:pPr>
              <w:shd w:val="clear" w:color="000000" w:fill="FFFFFF"/>
              <w:spacing w:before="120" w:beforeAutospacing="1" w:after="120" w:afterAutospacing="1" w:line="252" w:lineRule="auto"/>
              <w:textAlignment w:val="center"/>
              <w:rPr>
                <w:rFonts w:cstheme="minorHAnsi"/>
                <w:b/>
                <w:bCs/>
                <w:sz w:val="18"/>
                <w:szCs w:val="18"/>
                <w:lang w:eastAsia="es-MX"/>
              </w:rPr>
            </w:pPr>
            <w:r>
              <w:rPr>
                <w:rFonts w:cstheme="minorHAnsi"/>
                <w:b/>
                <w:bCs/>
                <w:sz w:val="18"/>
                <w:szCs w:val="18"/>
                <w:lang w:eastAsia="es-MX"/>
              </w:rPr>
              <w:t>Nombre de la I</w:t>
            </w:r>
            <w:r w:rsidR="00ED7503" w:rsidRPr="00ED7503">
              <w:rPr>
                <w:rFonts w:cstheme="minorHAnsi"/>
                <w:b/>
                <w:bCs/>
                <w:sz w:val="18"/>
                <w:szCs w:val="18"/>
                <w:lang w:eastAsia="es-MX"/>
              </w:rPr>
              <w:t xml:space="preserve">nstancia </w:t>
            </w:r>
            <w:r>
              <w:rPr>
                <w:rFonts w:cstheme="minorHAnsi"/>
                <w:b/>
                <w:bCs/>
                <w:sz w:val="18"/>
                <w:szCs w:val="18"/>
                <w:lang w:eastAsia="es-MX"/>
              </w:rPr>
              <w:t>E</w:t>
            </w:r>
            <w:r w:rsidR="00ED7503" w:rsidRPr="00ED7503">
              <w:rPr>
                <w:rFonts w:cstheme="minorHAnsi"/>
                <w:b/>
                <w:bCs/>
                <w:sz w:val="18"/>
                <w:szCs w:val="18"/>
                <w:lang w:eastAsia="es-MX"/>
              </w:rPr>
              <w:t>valuadora</w:t>
            </w:r>
          </w:p>
        </w:tc>
        <w:tc>
          <w:tcPr>
            <w:tcW w:w="6566" w:type="dxa"/>
            <w:tcMar>
              <w:top w:w="0" w:type="dxa"/>
              <w:left w:w="70" w:type="dxa"/>
              <w:bottom w:w="0" w:type="dxa"/>
              <w:right w:w="70" w:type="dxa"/>
            </w:tcMar>
            <w:vAlign w:val="center"/>
            <w:hideMark/>
          </w:tcPr>
          <w:p w14:paraId="61B0EFBC"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nombre de la firma, consultoría u organización que realizó la evaluación]</w:t>
            </w:r>
          </w:p>
        </w:tc>
      </w:tr>
      <w:tr w:rsidR="00ED7503" w:rsidRPr="00ED7503" w14:paraId="16782265" w14:textId="77777777" w:rsidTr="00D16030">
        <w:trPr>
          <w:trHeight w:val="600"/>
          <w:jc w:val="center"/>
        </w:trPr>
        <w:tc>
          <w:tcPr>
            <w:tcW w:w="2586" w:type="dxa"/>
            <w:tcMar>
              <w:top w:w="0" w:type="dxa"/>
              <w:left w:w="70" w:type="dxa"/>
              <w:bottom w:w="0" w:type="dxa"/>
              <w:right w:w="70" w:type="dxa"/>
            </w:tcMar>
            <w:vAlign w:val="center"/>
            <w:hideMark/>
          </w:tcPr>
          <w:p w14:paraId="39B9B1A8"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23E1549F"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el nombre del(a) responsable de la coordinación de la evaluación de la instancia evaluadora]</w:t>
            </w:r>
          </w:p>
        </w:tc>
      </w:tr>
      <w:tr w:rsidR="00ED7503" w:rsidRPr="00ED7503" w14:paraId="29B0EA73" w14:textId="77777777" w:rsidTr="00D16030">
        <w:trPr>
          <w:trHeight w:val="1006"/>
          <w:jc w:val="center"/>
        </w:trPr>
        <w:tc>
          <w:tcPr>
            <w:tcW w:w="2586" w:type="dxa"/>
            <w:tcMar>
              <w:top w:w="0" w:type="dxa"/>
              <w:left w:w="70" w:type="dxa"/>
              <w:bottom w:w="0" w:type="dxa"/>
              <w:right w:w="70" w:type="dxa"/>
            </w:tcMar>
            <w:vAlign w:val="center"/>
            <w:hideMark/>
          </w:tcPr>
          <w:p w14:paraId="19CC2CDF"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Nombre de los(as) principales colaboradores(as) de la instancia evaluadora</w:t>
            </w:r>
          </w:p>
        </w:tc>
        <w:tc>
          <w:tcPr>
            <w:tcW w:w="6566" w:type="dxa"/>
            <w:tcMar>
              <w:top w:w="0" w:type="dxa"/>
              <w:left w:w="70" w:type="dxa"/>
              <w:bottom w:w="0" w:type="dxa"/>
              <w:right w:w="70" w:type="dxa"/>
            </w:tcMar>
            <w:vAlign w:val="center"/>
            <w:hideMark/>
          </w:tcPr>
          <w:p w14:paraId="48E238FC"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[Especificar los nombres de los(as) colaboradores(as) principales de la instancia evaluadora]</w:t>
            </w:r>
          </w:p>
        </w:tc>
      </w:tr>
      <w:tr w:rsidR="00ED7503" w:rsidRPr="00ED7503" w14:paraId="696AA0EE" w14:textId="77777777" w:rsidTr="00D16030">
        <w:trPr>
          <w:trHeight w:val="900"/>
          <w:jc w:val="center"/>
        </w:trPr>
        <w:tc>
          <w:tcPr>
            <w:tcW w:w="2586" w:type="dxa"/>
            <w:tcMar>
              <w:top w:w="0" w:type="dxa"/>
              <w:left w:w="70" w:type="dxa"/>
              <w:bottom w:w="0" w:type="dxa"/>
              <w:right w:w="70" w:type="dxa"/>
            </w:tcMar>
            <w:vAlign w:val="center"/>
            <w:hideMark/>
          </w:tcPr>
          <w:p w14:paraId="031EFB86"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Unidad Administrativa Responsable de dar seguimiento a la evaluación (Área de Evaluación)</w:t>
            </w:r>
          </w:p>
        </w:tc>
        <w:tc>
          <w:tcPr>
            <w:tcW w:w="6566" w:type="dxa"/>
            <w:tcMar>
              <w:top w:w="0" w:type="dxa"/>
              <w:left w:w="70" w:type="dxa"/>
              <w:bottom w:w="0" w:type="dxa"/>
              <w:right w:w="70" w:type="dxa"/>
            </w:tcMar>
            <w:vAlign w:val="center"/>
            <w:hideMark/>
          </w:tcPr>
          <w:p w14:paraId="56A3EA91" w14:textId="77777777" w:rsidR="00ED7503" w:rsidRPr="00ED7503" w:rsidRDefault="00ED7503" w:rsidP="00ED7503">
            <w:pPr>
              <w:spacing w:before="120" w:after="120" w:line="252" w:lineRule="auto"/>
              <w:jc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área administrativa ajena a la operación de los Pp designada por las dependencias y entidades, o con las atribuciones necesarias, para coordinar la contratación, operación, supervisión y seguimiento de las evaluaciones, su calidad y cumplimiento normativo, es decir, la que funge como Área de Evaluación]</w:t>
            </w:r>
          </w:p>
        </w:tc>
      </w:tr>
      <w:tr w:rsidR="00ED7503" w:rsidRPr="00ED7503" w14:paraId="7285D4CB" w14:textId="77777777" w:rsidTr="00D16030">
        <w:trPr>
          <w:trHeight w:val="600"/>
          <w:jc w:val="center"/>
        </w:trPr>
        <w:tc>
          <w:tcPr>
            <w:tcW w:w="2586" w:type="dxa"/>
            <w:tcMar>
              <w:top w:w="0" w:type="dxa"/>
              <w:left w:w="70" w:type="dxa"/>
              <w:bottom w:w="0" w:type="dxa"/>
              <w:right w:w="70" w:type="dxa"/>
            </w:tcMar>
            <w:vAlign w:val="center"/>
            <w:hideMark/>
          </w:tcPr>
          <w:p w14:paraId="3AACBCA7" w14:textId="77777777" w:rsidR="00ED7503" w:rsidRPr="00ED7503" w:rsidRDefault="0016614A" w:rsidP="00ED7503">
            <w:pPr>
              <w:shd w:val="clear" w:color="000000" w:fill="FFFFFF"/>
              <w:spacing w:before="120" w:beforeAutospacing="1" w:after="120" w:afterAutospacing="1" w:line="252" w:lineRule="auto"/>
              <w:textAlignment w:val="center"/>
              <w:rPr>
                <w:rFonts w:cstheme="minorHAnsi"/>
                <w:b/>
                <w:bCs/>
                <w:sz w:val="18"/>
                <w:szCs w:val="18"/>
                <w:lang w:eastAsia="es-MX"/>
              </w:rPr>
            </w:pPr>
            <w:r>
              <w:rPr>
                <w:rFonts w:cstheme="minorHAnsi"/>
                <w:b/>
                <w:bCs/>
                <w:sz w:val="18"/>
                <w:szCs w:val="18"/>
                <w:lang w:eastAsia="es-MX"/>
              </w:rPr>
              <w:t>Procedimiento de contratación de la Instancia E</w:t>
            </w:r>
            <w:r w:rsidR="00ED7503" w:rsidRPr="00ED7503">
              <w:rPr>
                <w:rFonts w:cstheme="minorHAnsi"/>
                <w:b/>
                <w:bCs/>
                <w:sz w:val="18"/>
                <w:szCs w:val="18"/>
                <w:lang w:eastAsia="es-MX"/>
              </w:rPr>
              <w:t>valuadora</w:t>
            </w:r>
          </w:p>
        </w:tc>
        <w:tc>
          <w:tcPr>
            <w:tcW w:w="6566" w:type="dxa"/>
            <w:tcMar>
              <w:top w:w="0" w:type="dxa"/>
              <w:left w:w="70" w:type="dxa"/>
              <w:bottom w:w="0" w:type="dxa"/>
              <w:right w:w="70" w:type="dxa"/>
            </w:tcMar>
            <w:vAlign w:val="center"/>
            <w:hideMark/>
          </w:tcPr>
          <w:p w14:paraId="0FCE259E"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tipo de contratación de la instancia evaluadora; Especificar el tipo de procedimiento de contratación de la instancia evaluadora, consistente con los tipos de adjudicación establecidos en la Ley de Adquisiciones Arrendamientos y Servicios del Sector Público]</w:t>
            </w:r>
          </w:p>
        </w:tc>
      </w:tr>
      <w:tr w:rsidR="00ED7503" w:rsidRPr="00ED7503" w14:paraId="1B046CC2" w14:textId="77777777" w:rsidTr="00D16030">
        <w:trPr>
          <w:trHeight w:val="300"/>
          <w:jc w:val="center"/>
        </w:trPr>
        <w:tc>
          <w:tcPr>
            <w:tcW w:w="2586" w:type="dxa"/>
            <w:tcMar>
              <w:top w:w="0" w:type="dxa"/>
              <w:left w:w="70" w:type="dxa"/>
              <w:bottom w:w="0" w:type="dxa"/>
              <w:right w:w="70" w:type="dxa"/>
            </w:tcMar>
            <w:vAlign w:val="center"/>
            <w:hideMark/>
          </w:tcPr>
          <w:p w14:paraId="13416B02"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4FB2D78F" w14:textId="77777777" w:rsidR="00ED7503" w:rsidRPr="00ED7503" w:rsidRDefault="00ED7503" w:rsidP="00ED7503">
            <w:pPr>
              <w:spacing w:before="120" w:after="120" w:line="252" w:lineRule="auto"/>
              <w:jc w:val="center"/>
              <w:rPr>
                <w:rFonts w:eastAsia="Times New Roman" w:cstheme="minorHAnsi"/>
                <w:i/>
                <w:iCs/>
                <w:sz w:val="18"/>
                <w:szCs w:val="18"/>
                <w:shd w:val="clear" w:color="auto" w:fill="F2F2F2"/>
                <w:lang w:val="es-ES" w:eastAsia="es-ES"/>
              </w:rPr>
            </w:pPr>
            <w:r w:rsidRPr="00ED7503">
              <w:rPr>
                <w:rFonts w:eastAsia="Times New Roman" w:cstheme="minorHAnsi"/>
                <w:i/>
                <w:sz w:val="18"/>
                <w:szCs w:val="18"/>
                <w:shd w:val="clear" w:color="auto" w:fill="D4C19C"/>
                <w:lang w:val="es-ES"/>
              </w:rPr>
              <w:t>[Especificar el costo total de la evaluación, incluyendo el IVA (en caso de que se haya causado) como sigue: $X.XX IVA incluido]</w:t>
            </w:r>
          </w:p>
        </w:tc>
      </w:tr>
      <w:tr w:rsidR="00ED7503" w:rsidRPr="00ED7503" w14:paraId="6594A483" w14:textId="77777777" w:rsidTr="00D16030">
        <w:trPr>
          <w:trHeight w:val="70"/>
          <w:jc w:val="center"/>
        </w:trPr>
        <w:tc>
          <w:tcPr>
            <w:tcW w:w="2586" w:type="dxa"/>
            <w:tcMar>
              <w:top w:w="0" w:type="dxa"/>
              <w:left w:w="70" w:type="dxa"/>
              <w:bottom w:w="0" w:type="dxa"/>
              <w:right w:w="70" w:type="dxa"/>
            </w:tcMar>
            <w:vAlign w:val="center"/>
            <w:hideMark/>
          </w:tcPr>
          <w:p w14:paraId="13CCFFDB" w14:textId="77777777" w:rsidR="00ED7503" w:rsidRPr="00ED7503" w:rsidRDefault="00ED7503" w:rsidP="00ED7503">
            <w:pPr>
              <w:shd w:val="clear" w:color="000000" w:fill="FFFFFF"/>
              <w:spacing w:before="120" w:beforeAutospacing="1" w:after="120" w:afterAutospacing="1" w:line="252" w:lineRule="auto"/>
              <w:textAlignment w:val="center"/>
              <w:rPr>
                <w:rFonts w:cstheme="minorHAnsi"/>
                <w:b/>
                <w:bCs/>
                <w:sz w:val="18"/>
                <w:szCs w:val="18"/>
                <w:lang w:eastAsia="es-MX"/>
              </w:rPr>
            </w:pPr>
            <w:r w:rsidRPr="00ED7503">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3A8042EF" w14:textId="77777777" w:rsidR="00ED7503" w:rsidRPr="00ED7503" w:rsidRDefault="00ED7503" w:rsidP="00ED7503">
            <w:pPr>
              <w:shd w:val="clear" w:color="auto" w:fill="FFFFFF"/>
              <w:spacing w:before="120" w:after="120" w:line="252" w:lineRule="auto"/>
              <w:jc w:val="center"/>
              <w:textAlignment w:val="center"/>
              <w:rPr>
                <w:rFonts w:cstheme="minorHAnsi"/>
                <w:i/>
                <w:iCs/>
                <w:sz w:val="18"/>
                <w:szCs w:val="18"/>
                <w:shd w:val="clear" w:color="auto" w:fill="F2F2F2"/>
                <w:lang w:val="es-ES"/>
              </w:rPr>
            </w:pPr>
            <w:r w:rsidRPr="00ED7503">
              <w:rPr>
                <w:rFonts w:eastAsia="Times New Roman" w:cstheme="minorHAnsi"/>
                <w:i/>
                <w:sz w:val="18"/>
                <w:szCs w:val="18"/>
                <w:shd w:val="clear" w:color="auto" w:fill="D4C19C"/>
                <w:lang w:val="es-ES"/>
              </w:rPr>
              <w:t>[Indicar el tipo de financiamiento de la evaluación. Considerar que la fuente de financiamiento primigenia son recursos del Presupuesto de Egresos de la Federación; la fuente de financiamiento que se deberá especificar son “Recursos fiscales”]</w:t>
            </w:r>
          </w:p>
        </w:tc>
      </w:tr>
    </w:tbl>
    <w:p w14:paraId="691164CD" w14:textId="77777777" w:rsidR="006A3FE8" w:rsidRDefault="006A3FE8" w:rsidP="006A3FE8">
      <w:pPr>
        <w:spacing w:after="160" w:line="259" w:lineRule="auto"/>
        <w:rPr>
          <w:rFonts w:eastAsia="Calibri" w:cstheme="minorHAnsi"/>
          <w:kern w:val="2"/>
          <w:sz w:val="20"/>
          <w:szCs w:val="20"/>
          <w14:ligatures w14:val="standardContextual"/>
        </w:rPr>
      </w:pPr>
      <w:bookmarkStart w:id="91" w:name="_Toc196936938"/>
    </w:p>
    <w:p w14:paraId="594580E3" w14:textId="7007749B" w:rsidR="00ED4BE2" w:rsidRPr="006A3FE8" w:rsidRDefault="00ED4BE2" w:rsidP="006A3FE8">
      <w:pPr>
        <w:keepNext/>
        <w:keepLines/>
        <w:snapToGrid w:val="0"/>
        <w:spacing w:before="120" w:after="120" w:line="271" w:lineRule="auto"/>
        <w:outlineLvl w:val="0"/>
        <w:rPr>
          <w:rFonts w:eastAsia="Times New Roman" w:cstheme="minorHAnsi"/>
          <w:b/>
          <w:bCs/>
          <w:kern w:val="2"/>
          <w:sz w:val="20"/>
          <w:szCs w:val="20"/>
          <w14:ligatures w14:val="standardContextual"/>
        </w:rPr>
      </w:pPr>
      <w:r w:rsidRPr="006A3FE8">
        <w:rPr>
          <w:rFonts w:eastAsia="Times New Roman" w:cstheme="minorHAnsi"/>
          <w:b/>
          <w:bCs/>
          <w:kern w:val="2"/>
          <w:sz w:val="20"/>
          <w:szCs w:val="20"/>
          <w14:ligatures w14:val="standardContextual"/>
        </w:rPr>
        <w:t>Anexo 2. Diagramas de flujo de los procesos claves</w:t>
      </w:r>
    </w:p>
    <w:p w14:paraId="1C7E8AE8" w14:textId="77777777" w:rsidR="00ED4BE2" w:rsidRDefault="00ED4BE2" w:rsidP="00114426">
      <w:pPr>
        <w:rPr>
          <w:b/>
          <w:sz w:val="20"/>
        </w:rPr>
      </w:pPr>
    </w:p>
    <w:bookmarkEnd w:id="91"/>
    <w:p w14:paraId="6A688AD7" w14:textId="67492E0E" w:rsidR="00ED4BE2" w:rsidRDefault="00C3778D" w:rsidP="00ED4BE2">
      <w:pPr>
        <w:ind w:right="51"/>
        <w:jc w:val="both"/>
        <w:rPr>
          <w:rFonts w:cstheme="minorHAnsi"/>
          <w:iCs/>
          <w:sz w:val="20"/>
          <w:szCs w:val="20"/>
        </w:rPr>
      </w:pPr>
      <w:r w:rsidRPr="00C3778D">
        <w:rPr>
          <w:rFonts w:eastAsia="Calibri" w:cstheme="minorHAnsi"/>
          <w:kern w:val="2"/>
          <w:sz w:val="20"/>
          <w:szCs w:val="20"/>
          <w14:ligatures w14:val="standardContextual"/>
        </w:rPr>
        <w:t>En este apartado se concentrarán los diagramas realizados a partir del reactivo 6.</w:t>
      </w:r>
      <w:r w:rsidR="00ED4BE2" w:rsidRPr="00ED4BE2">
        <w:rPr>
          <w:rFonts w:cstheme="minorHAnsi"/>
          <w:iCs/>
          <w:sz w:val="20"/>
          <w:szCs w:val="20"/>
        </w:rPr>
        <w:t xml:space="preserve"> </w:t>
      </w:r>
      <w:r w:rsidR="00ED4BE2" w:rsidRPr="006E031C">
        <w:rPr>
          <w:rFonts w:cstheme="minorHAnsi"/>
          <w:iCs/>
          <w:sz w:val="20"/>
          <w:szCs w:val="20"/>
        </w:rPr>
        <w:t xml:space="preserve">Para la elaboración de los diagramas de alto nivel y diagramas de flujo, deberá utilizarse la notación utilizada en el documento “Guía para la Optimización, Estandarización y Mejora Continua de Procesos” publicada por la </w:t>
      </w:r>
      <w:r w:rsidR="00ED4BE2">
        <w:rPr>
          <w:rFonts w:cstheme="minorHAnsi"/>
          <w:iCs/>
          <w:sz w:val="20"/>
          <w:szCs w:val="20"/>
        </w:rPr>
        <w:t xml:space="preserve">SFP en la dirección electrónica </w:t>
      </w:r>
      <w:hyperlink r:id="rId10" w:history="1">
        <w:r w:rsidR="00ED4BE2" w:rsidRPr="006E031C">
          <w:rPr>
            <w:rStyle w:val="Hipervnculo"/>
            <w:rFonts w:cstheme="minorHAnsi"/>
            <w:sz w:val="20"/>
            <w:szCs w:val="20"/>
          </w:rPr>
          <w:t>https://www.gob.mx/sfp/documentos/guia-para-la-optimizacion-estandarizacion-y-mejora-continua-de-procesos</w:t>
        </w:r>
      </w:hyperlink>
      <w:r w:rsidR="00ED4BE2" w:rsidRPr="006E031C">
        <w:rPr>
          <w:rFonts w:cstheme="minorHAnsi"/>
          <w:iCs/>
          <w:sz w:val="20"/>
          <w:szCs w:val="20"/>
        </w:rPr>
        <w:t>:</w:t>
      </w:r>
    </w:p>
    <w:p w14:paraId="7D78C0D3" w14:textId="680A0D30" w:rsidR="00ED4BE2" w:rsidRDefault="00ED4BE2" w:rsidP="00ED4BE2">
      <w:pPr>
        <w:ind w:right="51"/>
        <w:jc w:val="both"/>
        <w:rPr>
          <w:rFonts w:cstheme="minorHAnsi"/>
          <w:iCs/>
          <w:sz w:val="20"/>
          <w:szCs w:val="20"/>
        </w:rPr>
      </w:pPr>
    </w:p>
    <w:p w14:paraId="3EB7ABC5" w14:textId="13480B66" w:rsidR="00ED4BE2" w:rsidRDefault="00ED4BE2" w:rsidP="00ED4BE2">
      <w:pPr>
        <w:ind w:right="51"/>
        <w:jc w:val="both"/>
        <w:rPr>
          <w:rFonts w:cstheme="minorHAnsi"/>
          <w:b/>
          <w:iCs/>
          <w:sz w:val="20"/>
          <w:szCs w:val="20"/>
        </w:rPr>
      </w:pPr>
      <w:r w:rsidRPr="00907201">
        <w:rPr>
          <w:rFonts w:cstheme="minorHAnsi"/>
          <w:b/>
          <w:iCs/>
          <w:sz w:val="20"/>
          <w:szCs w:val="20"/>
        </w:rPr>
        <w:t>Para el Diagrama de Alto Nivel (Diagrama PEPSU):</w:t>
      </w:r>
    </w:p>
    <w:p w14:paraId="4DE9FFA7" w14:textId="77777777" w:rsidR="00ED4BE2" w:rsidRPr="00907201" w:rsidRDefault="00ED4BE2" w:rsidP="00ED4BE2">
      <w:pPr>
        <w:ind w:right="51"/>
        <w:jc w:val="both"/>
        <w:rPr>
          <w:rFonts w:cstheme="minorHAnsi"/>
          <w:b/>
          <w:iCs/>
          <w:sz w:val="20"/>
          <w:szCs w:val="20"/>
        </w:rPr>
      </w:pPr>
    </w:p>
    <w:p w14:paraId="64A8CB65" w14:textId="196C9809" w:rsidR="00ED4BE2" w:rsidRDefault="00ED4BE2" w:rsidP="00ED4BE2">
      <w:pPr>
        <w:ind w:right="51"/>
        <w:jc w:val="both"/>
        <w:rPr>
          <w:rFonts w:cstheme="minorHAnsi"/>
          <w:iCs/>
          <w:sz w:val="20"/>
          <w:szCs w:val="20"/>
        </w:rPr>
      </w:pPr>
      <w:r>
        <w:rPr>
          <w:rFonts w:cstheme="minorHAnsi"/>
          <w:iCs/>
          <w:noProof/>
          <w:sz w:val="20"/>
          <w:szCs w:val="22"/>
          <w:lang w:val="en-US"/>
        </w:rPr>
        <w:lastRenderedPageBreak/>
        <w:drawing>
          <wp:inline distT="0" distB="0" distL="0" distR="0" wp14:anchorId="761148CA" wp14:editId="3A77EA58">
            <wp:extent cx="5612130" cy="1496568"/>
            <wp:effectExtent l="0" t="0" r="7620" b="889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1496568"/>
                    </a:xfrm>
                    <a:prstGeom prst="rect">
                      <a:avLst/>
                    </a:prstGeom>
                    <a:noFill/>
                  </pic:spPr>
                </pic:pic>
              </a:graphicData>
            </a:graphic>
          </wp:inline>
        </w:drawing>
      </w:r>
    </w:p>
    <w:p w14:paraId="1C3EA284" w14:textId="77777777" w:rsidR="00D16030" w:rsidRDefault="00D16030" w:rsidP="00C3778D">
      <w:pPr>
        <w:rPr>
          <w:rFonts w:eastAsia="Calibri" w:cstheme="minorHAnsi"/>
          <w:kern w:val="2"/>
          <w:sz w:val="20"/>
          <w:szCs w:val="20"/>
          <w14:ligatures w14:val="standardContextual"/>
        </w:rPr>
      </w:pPr>
    </w:p>
    <w:p w14:paraId="68482863" w14:textId="77526953" w:rsidR="00ED4BE2" w:rsidRDefault="00ED4BE2" w:rsidP="00ED4BE2">
      <w:pPr>
        <w:ind w:right="51"/>
        <w:jc w:val="both"/>
        <w:rPr>
          <w:rFonts w:cstheme="minorHAnsi"/>
          <w:b/>
          <w:iCs/>
          <w:sz w:val="20"/>
          <w:szCs w:val="20"/>
        </w:rPr>
      </w:pPr>
      <w:r w:rsidRPr="00907201">
        <w:rPr>
          <w:rFonts w:cstheme="minorHAnsi"/>
          <w:b/>
          <w:iCs/>
          <w:sz w:val="20"/>
          <w:szCs w:val="20"/>
        </w:rPr>
        <w:t>Ejemplo ilustrativo</w:t>
      </w:r>
      <w:r>
        <w:rPr>
          <w:rFonts w:cstheme="minorHAnsi"/>
          <w:b/>
          <w:iCs/>
          <w:sz w:val="20"/>
          <w:szCs w:val="20"/>
        </w:rPr>
        <w:t>:</w:t>
      </w:r>
    </w:p>
    <w:p w14:paraId="2F9F83F9" w14:textId="77777777" w:rsidR="00ED4BE2" w:rsidRPr="00907201" w:rsidRDefault="00ED4BE2" w:rsidP="00ED4BE2">
      <w:pPr>
        <w:ind w:right="51"/>
        <w:jc w:val="both"/>
        <w:rPr>
          <w:rFonts w:cstheme="minorHAnsi"/>
          <w:b/>
          <w:iCs/>
          <w:sz w:val="20"/>
          <w:szCs w:val="20"/>
        </w:rPr>
      </w:pPr>
    </w:p>
    <w:p w14:paraId="56E382C3" w14:textId="77777777" w:rsidR="00ED4BE2" w:rsidRDefault="00ED4BE2">
      <w:pPr>
        <w:rPr>
          <w:rFonts w:eastAsia="Calibri" w:cstheme="minorHAnsi"/>
          <w:kern w:val="2"/>
          <w:sz w:val="20"/>
          <w:szCs w:val="20"/>
          <w14:ligatures w14:val="standardContextual"/>
        </w:rPr>
      </w:pPr>
      <w:r>
        <w:rPr>
          <w:rFonts w:cstheme="minorHAnsi"/>
          <w:iCs/>
          <w:noProof/>
          <w:sz w:val="22"/>
          <w:szCs w:val="22"/>
          <w:lang w:val="en-US"/>
        </w:rPr>
        <w:drawing>
          <wp:inline distT="0" distB="0" distL="0" distR="0" wp14:anchorId="507DFC6C" wp14:editId="0C499933">
            <wp:extent cx="5604970" cy="2695575"/>
            <wp:effectExtent l="0" t="0" r="0" b="0"/>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3004" cy="2704248"/>
                    </a:xfrm>
                    <a:prstGeom prst="rect">
                      <a:avLst/>
                    </a:prstGeom>
                    <a:noFill/>
                  </pic:spPr>
                </pic:pic>
              </a:graphicData>
            </a:graphic>
          </wp:inline>
        </w:drawing>
      </w:r>
    </w:p>
    <w:p w14:paraId="35AE3FCF" w14:textId="77777777" w:rsidR="00ED4BE2" w:rsidRDefault="00ED4BE2">
      <w:pPr>
        <w:rPr>
          <w:rFonts w:eastAsia="Calibri" w:cstheme="minorHAnsi"/>
          <w:kern w:val="2"/>
          <w:sz w:val="20"/>
          <w:szCs w:val="20"/>
          <w14:ligatures w14:val="standardContextual"/>
        </w:rPr>
      </w:pPr>
    </w:p>
    <w:p w14:paraId="069B71AC" w14:textId="5683DA93" w:rsidR="00ED4BE2" w:rsidRDefault="00ED4BE2" w:rsidP="00ED4BE2">
      <w:pPr>
        <w:ind w:right="51"/>
        <w:jc w:val="both"/>
        <w:rPr>
          <w:rFonts w:cstheme="minorHAnsi"/>
          <w:b/>
          <w:iCs/>
          <w:sz w:val="20"/>
          <w:szCs w:val="20"/>
        </w:rPr>
      </w:pPr>
      <w:r w:rsidRPr="00907201">
        <w:rPr>
          <w:rFonts w:cstheme="minorHAnsi"/>
          <w:b/>
          <w:iCs/>
          <w:sz w:val="20"/>
          <w:szCs w:val="20"/>
        </w:rPr>
        <w:t>Para el Diagrama de Flujo:</w:t>
      </w:r>
    </w:p>
    <w:p w14:paraId="1B653064" w14:textId="77777777" w:rsidR="00ED4BE2" w:rsidRDefault="00ED4BE2" w:rsidP="00ED4BE2">
      <w:pPr>
        <w:ind w:right="51"/>
        <w:jc w:val="both"/>
        <w:rPr>
          <w:rFonts w:cstheme="minorHAnsi"/>
          <w:b/>
          <w:iCs/>
          <w:sz w:val="20"/>
          <w:szCs w:val="20"/>
        </w:rPr>
      </w:pPr>
    </w:p>
    <w:bookmarkStart w:id="92" w:name="_MON_1650813464"/>
    <w:bookmarkEnd w:id="92"/>
    <w:p w14:paraId="29C25831" w14:textId="12C57A9E" w:rsidR="00ED4BE2" w:rsidRDefault="00ED4BE2">
      <w:pPr>
        <w:rPr>
          <w:rFonts w:eastAsia="Calibri" w:cstheme="minorHAnsi"/>
          <w:kern w:val="2"/>
          <w:sz w:val="20"/>
          <w:szCs w:val="20"/>
          <w14:ligatures w14:val="standardContextual"/>
        </w:rPr>
      </w:pPr>
      <w:r>
        <w:rPr>
          <w:rFonts w:cstheme="minorHAnsi"/>
          <w:iCs/>
          <w:sz w:val="22"/>
          <w:szCs w:val="22"/>
        </w:rPr>
        <w:object w:dxaOrig="7848" w:dyaOrig="7090" w14:anchorId="08C54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55.8pt" o:ole="">
            <v:imagedata r:id="rId13" o:title=""/>
          </v:shape>
          <o:OLEObject Type="Embed" ProgID="Word.Document.12" ShapeID="_x0000_i1025" DrawAspect="Content" ObjectID="_1838963356" r:id="rId14">
            <o:FieldCodes>\s</o:FieldCodes>
          </o:OLEObject>
        </w:object>
      </w:r>
    </w:p>
    <w:p w14:paraId="6EABCFF9" w14:textId="5C9B6A59" w:rsidR="00ED4BE2" w:rsidRDefault="00ED4BE2" w:rsidP="00ED4BE2">
      <w:pPr>
        <w:ind w:right="51"/>
        <w:jc w:val="both"/>
        <w:rPr>
          <w:rFonts w:cstheme="minorHAnsi"/>
          <w:b/>
          <w:iCs/>
          <w:sz w:val="20"/>
          <w:szCs w:val="20"/>
        </w:rPr>
      </w:pPr>
      <w:r w:rsidRPr="00907201">
        <w:rPr>
          <w:rFonts w:cstheme="minorHAnsi"/>
          <w:b/>
          <w:iCs/>
          <w:sz w:val="20"/>
          <w:szCs w:val="20"/>
        </w:rPr>
        <w:t>Ejemplo ilustrativo</w:t>
      </w:r>
      <w:r>
        <w:rPr>
          <w:rFonts w:cstheme="minorHAnsi"/>
          <w:b/>
          <w:iCs/>
          <w:sz w:val="20"/>
          <w:szCs w:val="20"/>
        </w:rPr>
        <w:t>:</w:t>
      </w:r>
    </w:p>
    <w:p w14:paraId="514BBDDC" w14:textId="77777777" w:rsidR="00ED4BE2" w:rsidRPr="00907201" w:rsidRDefault="00ED4BE2" w:rsidP="00ED4BE2">
      <w:pPr>
        <w:ind w:right="51"/>
        <w:jc w:val="both"/>
        <w:rPr>
          <w:rFonts w:cstheme="minorHAnsi"/>
          <w:b/>
          <w:iCs/>
          <w:sz w:val="20"/>
          <w:szCs w:val="20"/>
        </w:rPr>
      </w:pPr>
    </w:p>
    <w:p w14:paraId="29ED74C0" w14:textId="778F61F0" w:rsidR="00D16030" w:rsidRDefault="00ED4BE2">
      <w:pPr>
        <w:rPr>
          <w:rFonts w:eastAsia="Calibri" w:cstheme="minorHAnsi"/>
          <w:kern w:val="2"/>
          <w:sz w:val="20"/>
          <w:szCs w:val="20"/>
          <w14:ligatures w14:val="standardContextual"/>
        </w:rPr>
      </w:pPr>
      <w:r>
        <w:rPr>
          <w:rFonts w:cstheme="minorHAnsi"/>
          <w:b/>
          <w:i/>
          <w:noProof/>
          <w:sz w:val="22"/>
          <w:szCs w:val="22"/>
          <w:lang w:val="en-US"/>
        </w:rPr>
        <w:drawing>
          <wp:inline distT="0" distB="0" distL="0" distR="0" wp14:anchorId="7192DF05" wp14:editId="457479C4">
            <wp:extent cx="5612130" cy="2965414"/>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965414"/>
                    </a:xfrm>
                    <a:prstGeom prst="rect">
                      <a:avLst/>
                    </a:prstGeom>
                    <a:noFill/>
                    <a:ln>
                      <a:noFill/>
                    </a:ln>
                  </pic:spPr>
                </pic:pic>
              </a:graphicData>
            </a:graphic>
          </wp:inline>
        </w:drawing>
      </w:r>
    </w:p>
    <w:p w14:paraId="567B37A2" w14:textId="77777777" w:rsidR="006A3FE8" w:rsidRDefault="006A3FE8">
      <w:pPr>
        <w:rPr>
          <w:rFonts w:eastAsia="Calibri" w:cstheme="minorHAnsi"/>
          <w:kern w:val="2"/>
          <w:sz w:val="20"/>
          <w:szCs w:val="20"/>
          <w14:ligatures w14:val="standardContextual"/>
        </w:rPr>
      </w:pPr>
    </w:p>
    <w:tbl>
      <w:tblPr>
        <w:tblW w:w="10349" w:type="dxa"/>
        <w:tblInd w:w="-861" w:type="dxa"/>
        <w:tblCellMar>
          <w:left w:w="70" w:type="dxa"/>
          <w:right w:w="70" w:type="dxa"/>
        </w:tblCellMar>
        <w:tblLook w:val="04A0" w:firstRow="1" w:lastRow="0" w:firstColumn="1" w:lastColumn="0" w:noHBand="0" w:noVBand="1"/>
      </w:tblPr>
      <w:tblGrid>
        <w:gridCol w:w="2990"/>
        <w:gridCol w:w="956"/>
        <w:gridCol w:w="956"/>
        <w:gridCol w:w="956"/>
        <w:gridCol w:w="956"/>
        <w:gridCol w:w="956"/>
        <w:gridCol w:w="2579"/>
      </w:tblGrid>
      <w:tr w:rsidR="00D16030" w:rsidRPr="00D16030" w14:paraId="6B49BC89" w14:textId="77777777" w:rsidTr="006A3FE8">
        <w:trPr>
          <w:trHeight w:val="293"/>
        </w:trPr>
        <w:tc>
          <w:tcPr>
            <w:tcW w:w="10349" w:type="dxa"/>
            <w:gridSpan w:val="7"/>
            <w:vMerge w:val="restart"/>
            <w:tcBorders>
              <w:top w:val="single" w:sz="8" w:space="0" w:color="404040"/>
              <w:left w:val="single" w:sz="8" w:space="0" w:color="404040"/>
              <w:bottom w:val="single" w:sz="4" w:space="0" w:color="404040"/>
              <w:right w:val="single" w:sz="8" w:space="0" w:color="404040"/>
            </w:tcBorders>
            <w:shd w:val="clear" w:color="auto" w:fill="621233"/>
            <w:vAlign w:val="center"/>
            <w:hideMark/>
          </w:tcPr>
          <w:p w14:paraId="15A4B894" w14:textId="77777777" w:rsidR="00D16030" w:rsidRPr="00D16030" w:rsidRDefault="00D16030" w:rsidP="006A3FE8">
            <w:pPr>
              <w:jc w:val="center"/>
              <w:rPr>
                <w:rFonts w:ascii="Calibri" w:eastAsia="Times New Roman" w:hAnsi="Calibri" w:cs="Times New Roman"/>
                <w:b/>
                <w:bCs/>
                <w:color w:val="FFFFFF"/>
                <w:sz w:val="20"/>
                <w:lang w:eastAsia="es-MX"/>
              </w:rPr>
            </w:pPr>
            <w:r>
              <w:rPr>
                <w:rFonts w:ascii="Calibri" w:eastAsia="Times New Roman" w:hAnsi="Calibri" w:cs="Times New Roman"/>
                <w:b/>
                <w:bCs/>
                <w:color w:val="FFFFFF"/>
                <w:sz w:val="20"/>
                <w:lang w:eastAsia="es-MX"/>
              </w:rPr>
              <w:t>Anexo 3</w:t>
            </w:r>
            <w:r w:rsidRPr="00D16030">
              <w:rPr>
                <w:rFonts w:ascii="Calibri" w:eastAsia="Times New Roman" w:hAnsi="Calibri" w:cs="Times New Roman"/>
                <w:b/>
                <w:bCs/>
                <w:color w:val="FFFFFF"/>
                <w:sz w:val="20"/>
                <w:lang w:eastAsia="es-MX"/>
              </w:rPr>
              <w:t>. Fuentes de información de la evaluación</w:t>
            </w:r>
          </w:p>
        </w:tc>
      </w:tr>
      <w:tr w:rsidR="00D16030" w:rsidRPr="00D16030" w14:paraId="5FD5F7E4" w14:textId="77777777" w:rsidTr="006A3FE8">
        <w:trPr>
          <w:trHeight w:val="293"/>
        </w:trPr>
        <w:tc>
          <w:tcPr>
            <w:tcW w:w="10349" w:type="dxa"/>
            <w:gridSpan w:val="7"/>
            <w:vMerge/>
            <w:tcBorders>
              <w:top w:val="single" w:sz="8" w:space="0" w:color="404040"/>
              <w:left w:val="single" w:sz="8" w:space="0" w:color="404040"/>
              <w:bottom w:val="single" w:sz="4" w:space="0" w:color="404040"/>
              <w:right w:val="single" w:sz="8" w:space="0" w:color="404040"/>
            </w:tcBorders>
            <w:shd w:val="clear" w:color="auto" w:fill="621233"/>
            <w:vAlign w:val="center"/>
            <w:hideMark/>
          </w:tcPr>
          <w:p w14:paraId="06D2CB82" w14:textId="77777777" w:rsidR="00D16030" w:rsidRPr="00D16030" w:rsidRDefault="00D16030" w:rsidP="006A3FE8">
            <w:pPr>
              <w:rPr>
                <w:rFonts w:ascii="Calibri" w:eastAsia="Times New Roman" w:hAnsi="Calibri" w:cs="Times New Roman"/>
                <w:b/>
                <w:bCs/>
                <w:color w:val="FFFFFF"/>
                <w:lang w:eastAsia="es-MX"/>
              </w:rPr>
            </w:pPr>
          </w:p>
        </w:tc>
      </w:tr>
      <w:tr w:rsidR="00D16030" w:rsidRPr="00D16030" w14:paraId="669134D5" w14:textId="77777777" w:rsidTr="006A3FE8">
        <w:trPr>
          <w:trHeight w:val="20"/>
        </w:trPr>
        <w:tc>
          <w:tcPr>
            <w:tcW w:w="10349" w:type="dxa"/>
            <w:gridSpan w:val="7"/>
            <w:tcBorders>
              <w:top w:val="single" w:sz="4" w:space="0" w:color="auto"/>
              <w:left w:val="single" w:sz="8" w:space="0" w:color="404040"/>
              <w:bottom w:val="single" w:sz="4" w:space="0" w:color="auto"/>
              <w:right w:val="single" w:sz="8" w:space="0" w:color="404040"/>
            </w:tcBorders>
            <w:shd w:val="clear" w:color="000000" w:fill="D9D9D9"/>
            <w:vAlign w:val="center"/>
            <w:hideMark/>
          </w:tcPr>
          <w:p w14:paraId="2E93D27A" w14:textId="77777777" w:rsidR="00D16030" w:rsidRPr="00D16030" w:rsidRDefault="00D16030" w:rsidP="006A3FE8">
            <w:pPr>
              <w:jc w:val="both"/>
              <w:rPr>
                <w:rFonts w:ascii="Calibri" w:eastAsia="Times New Roman" w:hAnsi="Calibri" w:cs="Times New Roman"/>
                <w:sz w:val="18"/>
                <w:szCs w:val="20"/>
                <w:lang w:eastAsia="es-MX"/>
              </w:rPr>
            </w:pPr>
            <w:r w:rsidRPr="00D16030">
              <w:rPr>
                <w:rFonts w:ascii="Calibri" w:eastAsia="Times New Roman" w:hAnsi="Calibri" w:cs="Times New Roman"/>
                <w:sz w:val="18"/>
                <w:szCs w:val="20"/>
                <w:lang w:eastAsia="es-MX"/>
              </w:rPr>
              <w:t xml:space="preserve">La </w:t>
            </w:r>
            <w:r w:rsidR="00BF64CB">
              <w:rPr>
                <w:rFonts w:ascii="Calibri" w:eastAsia="Times New Roman" w:hAnsi="Calibri" w:cs="Times New Roman"/>
                <w:sz w:val="18"/>
                <w:szCs w:val="20"/>
                <w:lang w:eastAsia="es-MX"/>
              </w:rPr>
              <w:t>I</w:t>
            </w:r>
            <w:r w:rsidRPr="00D16030">
              <w:rPr>
                <w:rFonts w:ascii="Calibri" w:eastAsia="Times New Roman" w:hAnsi="Calibri" w:cs="Times New Roman"/>
                <w:sz w:val="18"/>
                <w:szCs w:val="20"/>
                <w:lang w:eastAsia="es-MX"/>
              </w:rPr>
              <w:t xml:space="preserve">nstancia </w:t>
            </w:r>
            <w:r w:rsidR="00BF64CB">
              <w:rPr>
                <w:rFonts w:ascii="Calibri" w:eastAsia="Times New Roman" w:hAnsi="Calibri" w:cs="Times New Roman"/>
                <w:sz w:val="18"/>
                <w:szCs w:val="20"/>
                <w:lang w:eastAsia="es-MX"/>
              </w:rPr>
              <w:t>E</w:t>
            </w:r>
            <w:r w:rsidRPr="00D16030">
              <w:rPr>
                <w:rFonts w:ascii="Calibri" w:eastAsia="Times New Roman" w:hAnsi="Calibri" w:cs="Times New Roman"/>
                <w:sz w:val="18"/>
                <w:szCs w:val="20"/>
                <w:lang w:eastAsia="es-MX"/>
              </w:rPr>
              <w:t>valuadora deberá registrar todas las fuentes de información utilizadas en la evaluación, considerando aquellas proporcionadas por el Pp evaluado y las recolectadas por la propia instancia evaluadora durante el análisis de gabinete y/o análisis cualitativo, esto es, el Instrumento de Diseño; documentos normativos e institucionales; informes o estudios nacionales e internacionales, fuentes de información y estadísticas oficiales, registros administrativos, entre otros.</w:t>
            </w:r>
          </w:p>
          <w:p w14:paraId="77FE5454" w14:textId="77777777" w:rsidR="00D16030" w:rsidRPr="00D16030" w:rsidRDefault="00D16030" w:rsidP="006A3FE8">
            <w:pPr>
              <w:jc w:val="both"/>
              <w:rPr>
                <w:rFonts w:ascii="Calibri" w:eastAsia="Times New Roman" w:hAnsi="Calibri" w:cs="Times New Roman"/>
                <w:sz w:val="18"/>
                <w:szCs w:val="20"/>
                <w:lang w:eastAsia="es-MX"/>
              </w:rPr>
            </w:pPr>
            <w:r w:rsidRPr="00D16030">
              <w:rPr>
                <w:rFonts w:ascii="Calibri" w:eastAsia="Times New Roman" w:hAnsi="Calibri" w:cs="Times New Roman"/>
                <w:sz w:val="18"/>
                <w:szCs w:val="20"/>
                <w:lang w:eastAsia="es-MX"/>
              </w:rPr>
              <w:t>Se sugiere utilizar algún estilo de referenciación, por ejemplo, el estilo American Psychological Association (APA) para referenciar y presentar las fuentes de información.</w:t>
            </w:r>
          </w:p>
          <w:p w14:paraId="72F61BB0" w14:textId="77777777" w:rsidR="00D16030" w:rsidRPr="00D16030" w:rsidRDefault="00D16030" w:rsidP="006A3FE8">
            <w:pPr>
              <w:jc w:val="both"/>
              <w:rPr>
                <w:rFonts w:ascii="Calibri" w:eastAsia="Times New Roman" w:hAnsi="Calibri" w:cs="Times New Roman"/>
                <w:sz w:val="18"/>
                <w:szCs w:val="20"/>
                <w:lang w:eastAsia="es-MX"/>
              </w:rPr>
            </w:pPr>
            <w:r w:rsidRPr="00D16030">
              <w:rPr>
                <w:rFonts w:ascii="Calibri" w:eastAsia="Times New Roman" w:hAnsi="Calibri" w:cs="Times New Roman"/>
                <w:sz w:val="18"/>
                <w:szCs w:val="20"/>
                <w:lang w:eastAsia="es-MX"/>
              </w:rPr>
              <w:t>Finalmente, se sugiere registrar y clasificar las fuentes de información, de acuerdo con el tipo de material empleado, tal como se muestra a continuación.</w:t>
            </w:r>
          </w:p>
        </w:tc>
      </w:tr>
      <w:tr w:rsidR="00D16030" w:rsidRPr="00D16030" w14:paraId="461443D2" w14:textId="77777777" w:rsidTr="006A3FE8">
        <w:trPr>
          <w:trHeight w:val="20"/>
        </w:trPr>
        <w:tc>
          <w:tcPr>
            <w:tcW w:w="2990" w:type="dxa"/>
            <w:tcBorders>
              <w:top w:val="nil"/>
              <w:left w:val="single" w:sz="8" w:space="0" w:color="404040"/>
              <w:bottom w:val="nil"/>
              <w:right w:val="nil"/>
            </w:tcBorders>
            <w:noWrap/>
            <w:vAlign w:val="center"/>
            <w:hideMark/>
          </w:tcPr>
          <w:p w14:paraId="6BA4BFFE"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2A6673B4"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377180C1"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18654714"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00649160"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2D29D1D0"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3862EC69"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0957CA67"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27ABAAA"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Documentos normativos e institucionales</w:t>
            </w:r>
          </w:p>
        </w:tc>
      </w:tr>
      <w:tr w:rsidR="00D16030" w:rsidRPr="00D16030" w14:paraId="7CA8A0B0"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07FC7F34"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00247F6D" w14:textId="77777777" w:rsidTr="006A3FE8">
        <w:trPr>
          <w:trHeight w:val="20"/>
        </w:trPr>
        <w:tc>
          <w:tcPr>
            <w:tcW w:w="2990" w:type="dxa"/>
            <w:tcBorders>
              <w:top w:val="nil"/>
              <w:left w:val="single" w:sz="8" w:space="0" w:color="404040"/>
              <w:bottom w:val="nil"/>
              <w:right w:val="nil"/>
            </w:tcBorders>
            <w:noWrap/>
            <w:vAlign w:val="center"/>
            <w:hideMark/>
          </w:tcPr>
          <w:p w14:paraId="6C2985FB"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1005ECBE"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4E57E08E"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1C4E95E2"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0DD8C0F8"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4F6F909B"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060B7217"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13682610"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3392C60"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Informes</w:t>
            </w:r>
          </w:p>
        </w:tc>
      </w:tr>
      <w:tr w:rsidR="00D16030" w:rsidRPr="00D16030" w14:paraId="27BB5FFC"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1D88E4B9"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79DB6DA5" w14:textId="77777777" w:rsidTr="006A3FE8">
        <w:trPr>
          <w:trHeight w:val="20"/>
        </w:trPr>
        <w:tc>
          <w:tcPr>
            <w:tcW w:w="2990" w:type="dxa"/>
            <w:tcBorders>
              <w:top w:val="nil"/>
              <w:left w:val="single" w:sz="8" w:space="0" w:color="404040"/>
              <w:bottom w:val="nil"/>
              <w:right w:val="nil"/>
            </w:tcBorders>
            <w:noWrap/>
            <w:vAlign w:val="center"/>
            <w:hideMark/>
          </w:tcPr>
          <w:p w14:paraId="5A5E1D3D"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67948D11"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48F4B232"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6E650D04"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35B13F06"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6BCBAAA9"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7F5EFB4B"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0F64185E"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720A4774"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Libros</w:t>
            </w:r>
          </w:p>
        </w:tc>
      </w:tr>
      <w:tr w:rsidR="00D16030" w:rsidRPr="00D16030" w14:paraId="509D2D74"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0E077EEE"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5BB6DEAF" w14:textId="77777777" w:rsidTr="006A3FE8">
        <w:trPr>
          <w:trHeight w:val="20"/>
        </w:trPr>
        <w:tc>
          <w:tcPr>
            <w:tcW w:w="2990" w:type="dxa"/>
            <w:tcBorders>
              <w:top w:val="nil"/>
              <w:left w:val="single" w:sz="8" w:space="0" w:color="404040"/>
              <w:bottom w:val="nil"/>
              <w:right w:val="nil"/>
            </w:tcBorders>
            <w:noWrap/>
            <w:vAlign w:val="bottom"/>
            <w:hideMark/>
          </w:tcPr>
          <w:p w14:paraId="38E58F70"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bottom"/>
            <w:hideMark/>
          </w:tcPr>
          <w:p w14:paraId="59BC7C6D"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bottom"/>
            <w:hideMark/>
          </w:tcPr>
          <w:p w14:paraId="2EFE390A"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bottom"/>
            <w:hideMark/>
          </w:tcPr>
          <w:p w14:paraId="69DF0D7F"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bottom"/>
            <w:hideMark/>
          </w:tcPr>
          <w:p w14:paraId="2D15AB50"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bottom"/>
            <w:hideMark/>
          </w:tcPr>
          <w:p w14:paraId="3359DE4D"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bottom"/>
            <w:hideMark/>
          </w:tcPr>
          <w:p w14:paraId="19B1F955"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6F2D000D"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189D13E"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Revistas</w:t>
            </w:r>
          </w:p>
        </w:tc>
      </w:tr>
      <w:tr w:rsidR="00D16030" w:rsidRPr="00D16030" w14:paraId="29E24B3A"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2C67EC55"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4426AD91" w14:textId="77777777" w:rsidTr="006A3FE8">
        <w:trPr>
          <w:trHeight w:val="20"/>
        </w:trPr>
        <w:tc>
          <w:tcPr>
            <w:tcW w:w="2990" w:type="dxa"/>
            <w:tcBorders>
              <w:top w:val="nil"/>
              <w:left w:val="single" w:sz="8" w:space="0" w:color="404040"/>
              <w:bottom w:val="nil"/>
              <w:right w:val="nil"/>
            </w:tcBorders>
            <w:noWrap/>
            <w:vAlign w:val="center"/>
            <w:hideMark/>
          </w:tcPr>
          <w:p w14:paraId="696CBB72"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0B5FFA48"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7C1144EA"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3D8DBE04"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01BF86C9"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2BA26CA4"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112E9C16"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3B045B08"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1ADD68A6"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Documentos de trabajo e investigación</w:t>
            </w:r>
          </w:p>
        </w:tc>
      </w:tr>
      <w:tr w:rsidR="00D16030" w:rsidRPr="00D16030" w14:paraId="777B21FF"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31251A9F"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1973CE45" w14:textId="77777777" w:rsidTr="006A3FE8">
        <w:trPr>
          <w:trHeight w:val="20"/>
        </w:trPr>
        <w:tc>
          <w:tcPr>
            <w:tcW w:w="2990" w:type="dxa"/>
            <w:tcBorders>
              <w:top w:val="nil"/>
              <w:left w:val="single" w:sz="8" w:space="0" w:color="404040"/>
              <w:bottom w:val="nil"/>
              <w:right w:val="nil"/>
            </w:tcBorders>
            <w:noWrap/>
            <w:vAlign w:val="center"/>
            <w:hideMark/>
          </w:tcPr>
          <w:p w14:paraId="49D4247A"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6A884B70"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09C2EFD7"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1677D104"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0D9A4BFD"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7361F1F6"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0F8C6E65"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0A442E94"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0ABCDBAD"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Páginas web</w:t>
            </w:r>
          </w:p>
        </w:tc>
      </w:tr>
      <w:tr w:rsidR="00D16030" w:rsidRPr="00D16030" w14:paraId="5B7AD922"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74BB961D"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7E947BF3" w14:textId="77777777" w:rsidTr="006A3FE8">
        <w:trPr>
          <w:trHeight w:val="20"/>
        </w:trPr>
        <w:tc>
          <w:tcPr>
            <w:tcW w:w="2990" w:type="dxa"/>
            <w:tcBorders>
              <w:top w:val="nil"/>
              <w:left w:val="single" w:sz="8" w:space="0" w:color="404040"/>
              <w:bottom w:val="nil"/>
              <w:right w:val="nil"/>
            </w:tcBorders>
            <w:noWrap/>
            <w:vAlign w:val="center"/>
            <w:hideMark/>
          </w:tcPr>
          <w:p w14:paraId="12E8DE46"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0AA3CCA5"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48EE85AC"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018AE603"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48A6C25A"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407AD88E"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43D28711"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19F5A10E"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2164253F"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Estadísticas y registros administrativos</w:t>
            </w:r>
          </w:p>
        </w:tc>
      </w:tr>
      <w:tr w:rsidR="00D16030" w:rsidRPr="00D16030" w14:paraId="4F7F2E85" w14:textId="77777777" w:rsidTr="006A3FE8">
        <w:trPr>
          <w:trHeight w:val="20"/>
        </w:trPr>
        <w:tc>
          <w:tcPr>
            <w:tcW w:w="2990" w:type="dxa"/>
            <w:tcBorders>
              <w:top w:val="nil"/>
              <w:left w:val="single" w:sz="8" w:space="0" w:color="404040"/>
              <w:bottom w:val="nil"/>
              <w:right w:val="nil"/>
            </w:tcBorders>
            <w:noWrap/>
            <w:vAlign w:val="center"/>
            <w:hideMark/>
          </w:tcPr>
          <w:p w14:paraId="7F304E47"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c>
          <w:tcPr>
            <w:tcW w:w="956" w:type="dxa"/>
            <w:tcBorders>
              <w:top w:val="nil"/>
              <w:left w:val="nil"/>
              <w:bottom w:val="nil"/>
              <w:right w:val="nil"/>
            </w:tcBorders>
            <w:noWrap/>
            <w:vAlign w:val="center"/>
            <w:hideMark/>
          </w:tcPr>
          <w:p w14:paraId="7B3802D5" w14:textId="77777777" w:rsidR="00D16030" w:rsidRPr="006A3FE8" w:rsidRDefault="00D16030" w:rsidP="006A3FE8">
            <w:pPr>
              <w:rPr>
                <w:rFonts w:ascii="Calibri" w:eastAsia="Times New Roman" w:hAnsi="Calibri" w:cs="Times New Roman"/>
                <w:color w:val="000000"/>
                <w:sz w:val="16"/>
                <w:szCs w:val="16"/>
                <w:lang w:eastAsia="es-MX"/>
              </w:rPr>
            </w:pPr>
          </w:p>
        </w:tc>
        <w:tc>
          <w:tcPr>
            <w:tcW w:w="956" w:type="dxa"/>
            <w:tcBorders>
              <w:top w:val="nil"/>
              <w:left w:val="nil"/>
              <w:bottom w:val="nil"/>
              <w:right w:val="nil"/>
            </w:tcBorders>
            <w:noWrap/>
            <w:vAlign w:val="center"/>
            <w:hideMark/>
          </w:tcPr>
          <w:p w14:paraId="2ED1AE20"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3D11C822"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6E379744" w14:textId="77777777" w:rsidR="00D16030" w:rsidRPr="006A3FE8" w:rsidRDefault="00D16030" w:rsidP="006A3FE8">
            <w:pPr>
              <w:rPr>
                <w:rFonts w:ascii="Times New Roman" w:eastAsia="Times New Roman" w:hAnsi="Times New Roman" w:cs="Times New Roman"/>
                <w:sz w:val="16"/>
                <w:szCs w:val="16"/>
                <w:lang w:eastAsia="es-MX"/>
              </w:rPr>
            </w:pPr>
          </w:p>
        </w:tc>
        <w:tc>
          <w:tcPr>
            <w:tcW w:w="956" w:type="dxa"/>
            <w:tcBorders>
              <w:top w:val="nil"/>
              <w:left w:val="nil"/>
              <w:bottom w:val="nil"/>
              <w:right w:val="nil"/>
            </w:tcBorders>
            <w:noWrap/>
            <w:vAlign w:val="center"/>
            <w:hideMark/>
          </w:tcPr>
          <w:p w14:paraId="65B30084" w14:textId="77777777" w:rsidR="00D16030" w:rsidRPr="006A3FE8" w:rsidRDefault="00D16030" w:rsidP="006A3FE8">
            <w:pPr>
              <w:rPr>
                <w:rFonts w:ascii="Times New Roman" w:eastAsia="Times New Roman" w:hAnsi="Times New Roman" w:cs="Times New Roman"/>
                <w:sz w:val="16"/>
                <w:szCs w:val="16"/>
                <w:lang w:eastAsia="es-MX"/>
              </w:rPr>
            </w:pPr>
          </w:p>
        </w:tc>
        <w:tc>
          <w:tcPr>
            <w:tcW w:w="2579" w:type="dxa"/>
            <w:tcBorders>
              <w:top w:val="nil"/>
              <w:left w:val="nil"/>
              <w:bottom w:val="nil"/>
              <w:right w:val="single" w:sz="8" w:space="0" w:color="404040"/>
            </w:tcBorders>
            <w:noWrap/>
            <w:vAlign w:val="center"/>
            <w:hideMark/>
          </w:tcPr>
          <w:p w14:paraId="1F27A8B0" w14:textId="77777777" w:rsidR="00D16030" w:rsidRPr="006A3FE8" w:rsidRDefault="00D16030" w:rsidP="006A3FE8">
            <w:pP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r w:rsidR="00D16030" w:rsidRPr="00D16030" w14:paraId="7617CF37"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noWrap/>
            <w:vAlign w:val="center"/>
            <w:hideMark/>
          </w:tcPr>
          <w:p w14:paraId="5D288233"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 </w:t>
            </w:r>
          </w:p>
        </w:tc>
      </w:tr>
      <w:tr w:rsidR="00D16030" w:rsidRPr="00D16030" w14:paraId="5797DD68" w14:textId="77777777" w:rsidTr="006A3FE8">
        <w:trPr>
          <w:trHeight w:val="20"/>
        </w:trPr>
        <w:tc>
          <w:tcPr>
            <w:tcW w:w="10349" w:type="dxa"/>
            <w:gridSpan w:val="7"/>
            <w:tcBorders>
              <w:top w:val="single" w:sz="4" w:space="0" w:color="404040"/>
              <w:left w:val="single" w:sz="8" w:space="0" w:color="404040"/>
              <w:bottom w:val="single" w:sz="4" w:space="0" w:color="404040"/>
              <w:right w:val="single" w:sz="8" w:space="0" w:color="404040"/>
            </w:tcBorders>
            <w:shd w:val="clear" w:color="000000" w:fill="8B6B41"/>
            <w:noWrap/>
            <w:vAlign w:val="center"/>
            <w:hideMark/>
          </w:tcPr>
          <w:p w14:paraId="0A757861" w14:textId="77777777" w:rsidR="00D16030" w:rsidRPr="006A3FE8" w:rsidRDefault="00D16030" w:rsidP="006A3FE8">
            <w:pPr>
              <w:jc w:val="center"/>
              <w:rPr>
                <w:rFonts w:ascii="Calibri" w:eastAsia="Times New Roman" w:hAnsi="Calibri" w:cs="Times New Roman"/>
                <w:b/>
                <w:bCs/>
                <w:color w:val="FFFFFF"/>
                <w:sz w:val="16"/>
                <w:szCs w:val="16"/>
                <w:lang w:eastAsia="es-MX"/>
              </w:rPr>
            </w:pPr>
            <w:r w:rsidRPr="006A3FE8">
              <w:rPr>
                <w:rFonts w:ascii="Calibri" w:eastAsia="Times New Roman" w:hAnsi="Calibri" w:cs="Times New Roman"/>
                <w:b/>
                <w:bCs/>
                <w:color w:val="FFFFFF"/>
                <w:sz w:val="16"/>
                <w:szCs w:val="16"/>
                <w:lang w:eastAsia="es-MX"/>
              </w:rPr>
              <w:t>Otro</w:t>
            </w:r>
          </w:p>
        </w:tc>
      </w:tr>
      <w:tr w:rsidR="00D16030" w:rsidRPr="00D16030" w14:paraId="7386A6DF" w14:textId="77777777" w:rsidTr="006A3FE8">
        <w:trPr>
          <w:trHeight w:val="20"/>
        </w:trPr>
        <w:tc>
          <w:tcPr>
            <w:tcW w:w="10349" w:type="dxa"/>
            <w:gridSpan w:val="7"/>
            <w:tcBorders>
              <w:top w:val="single" w:sz="4" w:space="0" w:color="404040"/>
              <w:left w:val="single" w:sz="8" w:space="0" w:color="404040"/>
              <w:bottom w:val="single" w:sz="8" w:space="0" w:color="404040"/>
              <w:right w:val="single" w:sz="8" w:space="0" w:color="404040"/>
            </w:tcBorders>
            <w:noWrap/>
            <w:vAlign w:val="center"/>
            <w:hideMark/>
          </w:tcPr>
          <w:p w14:paraId="7815B326" w14:textId="77777777" w:rsidR="00D16030" w:rsidRPr="006A3FE8" w:rsidRDefault="00D16030" w:rsidP="006A3FE8">
            <w:pPr>
              <w:jc w:val="center"/>
              <w:rPr>
                <w:rFonts w:ascii="Calibri" w:eastAsia="Times New Roman" w:hAnsi="Calibri" w:cs="Times New Roman"/>
                <w:color w:val="000000"/>
                <w:sz w:val="16"/>
                <w:szCs w:val="16"/>
                <w:lang w:eastAsia="es-MX"/>
              </w:rPr>
            </w:pPr>
            <w:r w:rsidRPr="006A3FE8">
              <w:rPr>
                <w:rFonts w:ascii="Calibri" w:eastAsia="Times New Roman" w:hAnsi="Calibri" w:cs="Times New Roman"/>
                <w:color w:val="000000"/>
                <w:sz w:val="16"/>
                <w:szCs w:val="16"/>
                <w:lang w:eastAsia="es-MX"/>
              </w:rPr>
              <w:t> </w:t>
            </w:r>
          </w:p>
        </w:tc>
      </w:tr>
    </w:tbl>
    <w:p w14:paraId="0FBCB2C6" w14:textId="77777777" w:rsidR="00C3778D" w:rsidRPr="00C3778D" w:rsidRDefault="00C3778D" w:rsidP="00C3778D">
      <w:pPr>
        <w:rPr>
          <w:rFonts w:eastAsia="Calibri" w:cstheme="minorHAnsi"/>
          <w:kern w:val="2"/>
          <w:sz w:val="20"/>
          <w:szCs w:val="20"/>
          <w14:ligatures w14:val="standardContextual"/>
        </w:rPr>
      </w:pPr>
    </w:p>
    <w:p w14:paraId="55230FD9" w14:textId="77777777" w:rsidR="00005059" w:rsidRPr="00C3778D" w:rsidRDefault="00005059">
      <w:pPr>
        <w:rPr>
          <w:rFonts w:cstheme="minorHAnsi"/>
          <w:b/>
          <w:iCs/>
          <w:sz w:val="20"/>
          <w:szCs w:val="20"/>
        </w:rPr>
      </w:pPr>
    </w:p>
    <w:sectPr w:rsidR="00005059" w:rsidRPr="00C3778D" w:rsidSect="009013BB">
      <w:headerReference w:type="default" r:id="rId16"/>
      <w:footerReference w:type="default" r:id="rId17"/>
      <w:pgSz w:w="12240" w:h="15840"/>
      <w:pgMar w:top="1276"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C18F" w14:textId="77777777" w:rsidR="00D47175" w:rsidRDefault="00D47175" w:rsidP="00CA54AA">
      <w:r>
        <w:separator/>
      </w:r>
    </w:p>
  </w:endnote>
  <w:endnote w:type="continuationSeparator" w:id="0">
    <w:p w14:paraId="5CA47B8D" w14:textId="77777777" w:rsidR="00D47175" w:rsidRDefault="00D47175" w:rsidP="00CA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Bahnschrift Light"/>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 Frutiger Roman">
    <w:altName w:val="Times New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Futura Lt">
    <w:altName w:val="Century Gothic"/>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MX">
    <w:altName w:val="Times New Roman"/>
    <w:panose1 w:val="00000000000000000000"/>
    <w:charset w:val="4D"/>
    <w:family w:val="auto"/>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91228"/>
      <w:docPartObj>
        <w:docPartGallery w:val="Page Numbers (Bottom of Page)"/>
        <w:docPartUnique/>
      </w:docPartObj>
    </w:sdtPr>
    <w:sdtEndPr>
      <w:rPr>
        <w:sz w:val="20"/>
        <w:szCs w:val="20"/>
      </w:rPr>
    </w:sdtEndPr>
    <w:sdtContent>
      <w:p w14:paraId="1C3B2616" w14:textId="20ACDB37" w:rsidR="00CA2FEC" w:rsidRPr="00CD3ABF" w:rsidRDefault="00CA2FEC">
        <w:pPr>
          <w:pStyle w:val="Piedepgina"/>
          <w:jc w:val="right"/>
          <w:rPr>
            <w:sz w:val="20"/>
            <w:szCs w:val="20"/>
          </w:rPr>
        </w:pPr>
        <w:r w:rsidRPr="00CD3ABF">
          <w:rPr>
            <w:sz w:val="20"/>
            <w:szCs w:val="20"/>
          </w:rPr>
          <w:fldChar w:fldCharType="begin"/>
        </w:r>
        <w:r w:rsidRPr="00CD3ABF">
          <w:rPr>
            <w:sz w:val="20"/>
            <w:szCs w:val="20"/>
          </w:rPr>
          <w:instrText>PAGE   \* MERGEFORMAT</w:instrText>
        </w:r>
        <w:r w:rsidRPr="00CD3ABF">
          <w:rPr>
            <w:sz w:val="20"/>
            <w:szCs w:val="20"/>
          </w:rPr>
          <w:fldChar w:fldCharType="separate"/>
        </w:r>
        <w:r w:rsidR="00F94561" w:rsidRPr="00F94561">
          <w:rPr>
            <w:noProof/>
            <w:sz w:val="20"/>
            <w:szCs w:val="20"/>
            <w:lang w:val="es-ES"/>
          </w:rPr>
          <w:t>6</w:t>
        </w:r>
        <w:r w:rsidRPr="00CD3ABF">
          <w:rPr>
            <w:sz w:val="20"/>
            <w:szCs w:val="20"/>
          </w:rPr>
          <w:fldChar w:fldCharType="end"/>
        </w:r>
      </w:p>
    </w:sdtContent>
  </w:sdt>
  <w:p w14:paraId="2430EB84" w14:textId="77777777" w:rsidR="00CA2FEC" w:rsidRDefault="00CA2F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C0B" w14:textId="77777777" w:rsidR="00D47175" w:rsidRDefault="00D47175" w:rsidP="00CA54AA">
      <w:r>
        <w:separator/>
      </w:r>
    </w:p>
  </w:footnote>
  <w:footnote w:type="continuationSeparator" w:id="0">
    <w:p w14:paraId="1CBBA91B" w14:textId="77777777" w:rsidR="00D47175" w:rsidRDefault="00D47175" w:rsidP="00CA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91E8" w14:textId="098C0F30" w:rsidR="00CA2FEC" w:rsidRDefault="00CA2FEC" w:rsidP="00CA2FEC">
    <w:pPr>
      <w:pStyle w:val="Encabezado"/>
      <w:jc w:val="right"/>
      <w:rPr>
        <w:rFonts w:ascii="GMX" w:hAnsi="GMX"/>
        <w:b/>
        <w:bCs/>
        <w:noProof/>
        <w:sz w:val="22"/>
        <w:szCs w:val="22"/>
        <w:lang w:eastAsia="es-MX"/>
      </w:rPr>
    </w:pPr>
    <w:r w:rsidRPr="00CA2FEC">
      <w:rPr>
        <w:rFonts w:ascii="GMX" w:hAnsi="GMX"/>
        <w:b/>
        <w:bCs/>
        <w:noProof/>
        <w:sz w:val="22"/>
        <w:szCs w:val="22"/>
        <w:lang w:eastAsia="es-MX"/>
      </w:rPr>
      <w:drawing>
        <wp:inline distT="0" distB="0" distL="0" distR="0" wp14:anchorId="5D2F5B95" wp14:editId="3168946F">
          <wp:extent cx="1029329" cy="628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9239" cy="634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D01"/>
    <w:multiLevelType w:val="hybridMultilevel"/>
    <w:tmpl w:val="B3788E80"/>
    <w:lvl w:ilvl="0" w:tplc="A85EABB6">
      <w:start w:val="1"/>
      <w:numFmt w:val="decimal"/>
      <w:lvlText w:val="%1."/>
      <w:lvlJc w:val="left"/>
      <w:pPr>
        <w:ind w:left="1573" w:hanging="360"/>
      </w:pPr>
      <w:rPr>
        <w:rFonts w:ascii="Noto Sans" w:hAnsi="Noto Sans" w:cs="Noto Sans" w:hint="default"/>
        <w:b/>
        <w:sz w:val="20"/>
        <w:szCs w:val="20"/>
      </w:rPr>
    </w:lvl>
    <w:lvl w:ilvl="1" w:tplc="DC86B326">
      <w:start w:val="1"/>
      <w:numFmt w:val="lowerRoman"/>
      <w:lvlText w:val="%2."/>
      <w:lvlJc w:val="right"/>
      <w:pPr>
        <w:ind w:left="1069" w:hanging="360"/>
      </w:pPr>
      <w:rPr>
        <w:b/>
      </w:rPr>
    </w:lvl>
    <w:lvl w:ilvl="2" w:tplc="080A001B">
      <w:start w:val="1"/>
      <w:numFmt w:val="lowerRoman"/>
      <w:lvlText w:val="%3."/>
      <w:lvlJc w:val="right"/>
      <w:pPr>
        <w:ind w:left="3013" w:hanging="180"/>
      </w:pPr>
    </w:lvl>
    <w:lvl w:ilvl="3" w:tplc="080A000F" w:tentative="1">
      <w:start w:val="1"/>
      <w:numFmt w:val="decimal"/>
      <w:lvlText w:val="%4."/>
      <w:lvlJc w:val="left"/>
      <w:pPr>
        <w:ind w:left="3733" w:hanging="360"/>
      </w:pPr>
    </w:lvl>
    <w:lvl w:ilvl="4" w:tplc="080A0019" w:tentative="1">
      <w:start w:val="1"/>
      <w:numFmt w:val="lowerLetter"/>
      <w:lvlText w:val="%5."/>
      <w:lvlJc w:val="left"/>
      <w:pPr>
        <w:ind w:left="4453" w:hanging="360"/>
      </w:pPr>
    </w:lvl>
    <w:lvl w:ilvl="5" w:tplc="080A001B" w:tentative="1">
      <w:start w:val="1"/>
      <w:numFmt w:val="lowerRoman"/>
      <w:lvlText w:val="%6."/>
      <w:lvlJc w:val="right"/>
      <w:pPr>
        <w:ind w:left="5173" w:hanging="180"/>
      </w:pPr>
    </w:lvl>
    <w:lvl w:ilvl="6" w:tplc="080A000F" w:tentative="1">
      <w:start w:val="1"/>
      <w:numFmt w:val="decimal"/>
      <w:lvlText w:val="%7."/>
      <w:lvlJc w:val="left"/>
      <w:pPr>
        <w:ind w:left="5893" w:hanging="360"/>
      </w:pPr>
    </w:lvl>
    <w:lvl w:ilvl="7" w:tplc="080A0019" w:tentative="1">
      <w:start w:val="1"/>
      <w:numFmt w:val="lowerLetter"/>
      <w:lvlText w:val="%8."/>
      <w:lvlJc w:val="left"/>
      <w:pPr>
        <w:ind w:left="6613" w:hanging="360"/>
      </w:pPr>
    </w:lvl>
    <w:lvl w:ilvl="8" w:tplc="080A001B" w:tentative="1">
      <w:start w:val="1"/>
      <w:numFmt w:val="lowerRoman"/>
      <w:lvlText w:val="%9."/>
      <w:lvlJc w:val="right"/>
      <w:pPr>
        <w:ind w:left="7333" w:hanging="180"/>
      </w:pPr>
    </w:lvl>
  </w:abstractNum>
  <w:abstractNum w:abstractNumId="1" w15:restartNumberingAfterBreak="0">
    <w:nsid w:val="00B142E1"/>
    <w:multiLevelType w:val="hybridMultilevel"/>
    <w:tmpl w:val="661E0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2B047D"/>
    <w:multiLevelType w:val="hybridMultilevel"/>
    <w:tmpl w:val="CED67264"/>
    <w:lvl w:ilvl="0" w:tplc="64B29E3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47D54"/>
    <w:multiLevelType w:val="multilevel"/>
    <w:tmpl w:val="B06C8BBC"/>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CF7F87"/>
    <w:multiLevelType w:val="hybridMultilevel"/>
    <w:tmpl w:val="D4D6C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1FE28B9"/>
    <w:multiLevelType w:val="multilevel"/>
    <w:tmpl w:val="EC80969A"/>
    <w:lvl w:ilvl="0">
      <w:start w:val="4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C00391"/>
    <w:multiLevelType w:val="hybridMultilevel"/>
    <w:tmpl w:val="077EEE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42E00D5"/>
    <w:multiLevelType w:val="hybridMultilevel"/>
    <w:tmpl w:val="26804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490339D"/>
    <w:multiLevelType w:val="multilevel"/>
    <w:tmpl w:val="AD6E018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1B102E"/>
    <w:multiLevelType w:val="hybridMultilevel"/>
    <w:tmpl w:val="011019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5CD35ED"/>
    <w:multiLevelType w:val="hybridMultilevel"/>
    <w:tmpl w:val="23665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74D4B6F"/>
    <w:multiLevelType w:val="multilevel"/>
    <w:tmpl w:val="0C0A001F"/>
    <w:numStyleLink w:val="Estilo88"/>
  </w:abstractNum>
  <w:abstractNum w:abstractNumId="17"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9F76F2E"/>
    <w:multiLevelType w:val="hybridMultilevel"/>
    <w:tmpl w:val="F2C2B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A2F6958"/>
    <w:multiLevelType w:val="multilevel"/>
    <w:tmpl w:val="4E1E4286"/>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C1D56B7"/>
    <w:multiLevelType w:val="hybridMultilevel"/>
    <w:tmpl w:val="7CB6D8D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685" w:hanging="705"/>
      </w:pPr>
      <w:rPr>
        <w:rFonts w:ascii="Symbol" w:hAnsi="Symbol" w:hint="default"/>
      </w:rPr>
    </w:lvl>
    <w:lvl w:ilvl="3" w:tplc="21703DFC">
      <w:start w:val="2"/>
      <w:numFmt w:val="low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9F0D73"/>
    <w:multiLevelType w:val="hybridMultilevel"/>
    <w:tmpl w:val="2990D30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EB90094"/>
    <w:multiLevelType w:val="hybridMultilevel"/>
    <w:tmpl w:val="593A68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F921361"/>
    <w:multiLevelType w:val="hybridMultilevel"/>
    <w:tmpl w:val="2B220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0A665A8"/>
    <w:multiLevelType w:val="multilevel"/>
    <w:tmpl w:val="4BFA38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15A700D"/>
    <w:multiLevelType w:val="multilevel"/>
    <w:tmpl w:val="0C0A001F"/>
    <w:numStyleLink w:val="Estilo77"/>
  </w:abstractNum>
  <w:abstractNum w:abstractNumId="33" w15:restartNumberingAfterBreak="0">
    <w:nsid w:val="126D1922"/>
    <w:multiLevelType w:val="multilevel"/>
    <w:tmpl w:val="0C0A001F"/>
    <w:numStyleLink w:val="Estilo84"/>
  </w:abstractNum>
  <w:abstractNum w:abstractNumId="34" w15:restartNumberingAfterBreak="0">
    <w:nsid w:val="12D103DD"/>
    <w:multiLevelType w:val="hybridMultilevel"/>
    <w:tmpl w:val="A2C008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3F262C6"/>
    <w:multiLevelType w:val="multilevel"/>
    <w:tmpl w:val="075484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4274B1B"/>
    <w:multiLevelType w:val="hybridMultilevel"/>
    <w:tmpl w:val="3B6CFF20"/>
    <w:lvl w:ilvl="0" w:tplc="04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4F07866"/>
    <w:multiLevelType w:val="multilevel"/>
    <w:tmpl w:val="5292435A"/>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52B3EED"/>
    <w:multiLevelType w:val="hybridMultilevel"/>
    <w:tmpl w:val="95903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588291F"/>
    <w:multiLevelType w:val="multilevel"/>
    <w:tmpl w:val="6438387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159D5C19"/>
    <w:multiLevelType w:val="multilevel"/>
    <w:tmpl w:val="8886EBF0"/>
    <w:lvl w:ilvl="0">
      <w:start w:val="5"/>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F741BD"/>
    <w:multiLevelType w:val="hybridMultilevel"/>
    <w:tmpl w:val="D0B64C52"/>
    <w:lvl w:ilvl="0" w:tplc="029A4B6E">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82A2C34"/>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49"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88D1B95"/>
    <w:multiLevelType w:val="hybridMultilevel"/>
    <w:tmpl w:val="CDBE856C"/>
    <w:lvl w:ilvl="0" w:tplc="7E8E8C98">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1ACD6351"/>
    <w:multiLevelType w:val="hybridMultilevel"/>
    <w:tmpl w:val="D7265EF8"/>
    <w:lvl w:ilvl="0" w:tplc="029A4B6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1B2B6E16"/>
    <w:multiLevelType w:val="multilevel"/>
    <w:tmpl w:val="0A42FCB6"/>
    <w:numStyleLink w:val="Estilo108"/>
  </w:abstractNum>
  <w:abstractNum w:abstractNumId="53" w15:restartNumberingAfterBreak="0">
    <w:nsid w:val="1BF53303"/>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4" w15:restartNumberingAfterBreak="0">
    <w:nsid w:val="1CF64D07"/>
    <w:multiLevelType w:val="hybridMultilevel"/>
    <w:tmpl w:val="8CBC9218"/>
    <w:lvl w:ilvl="0" w:tplc="40C09442">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223C1B09"/>
    <w:multiLevelType w:val="multilevel"/>
    <w:tmpl w:val="AA70FBAE"/>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4493D30"/>
    <w:multiLevelType w:val="multilevel"/>
    <w:tmpl w:val="0C0A001F"/>
    <w:numStyleLink w:val="Estilo86"/>
  </w:abstractNum>
  <w:abstractNum w:abstractNumId="59" w15:restartNumberingAfterBreak="0">
    <w:nsid w:val="24580382"/>
    <w:multiLevelType w:val="multilevel"/>
    <w:tmpl w:val="9620CF2C"/>
    <w:lvl w:ilvl="0">
      <w:start w:val="33"/>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4BF7D92"/>
    <w:multiLevelType w:val="hybridMultilevel"/>
    <w:tmpl w:val="EB7ED4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57E7E03"/>
    <w:multiLevelType w:val="hybridMultilevel"/>
    <w:tmpl w:val="30E08560"/>
    <w:lvl w:ilvl="0" w:tplc="65CCDA54">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5CF228F"/>
    <w:multiLevelType w:val="hybridMultilevel"/>
    <w:tmpl w:val="27008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5D76D7B"/>
    <w:multiLevelType w:val="multilevel"/>
    <w:tmpl w:val="AA70FBAE"/>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6456EC9"/>
    <w:multiLevelType w:val="hybridMultilevel"/>
    <w:tmpl w:val="CC00A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76D3D78"/>
    <w:multiLevelType w:val="hybridMultilevel"/>
    <w:tmpl w:val="6298CD82"/>
    <w:lvl w:ilvl="0" w:tplc="875A0BCC">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0" w15:restartNumberingAfterBreak="0">
    <w:nsid w:val="27A811EC"/>
    <w:multiLevelType w:val="hybridMultilevel"/>
    <w:tmpl w:val="A9AA82D2"/>
    <w:lvl w:ilvl="0" w:tplc="2FA2E65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286975C5"/>
    <w:multiLevelType w:val="hybridMultilevel"/>
    <w:tmpl w:val="0E923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89066C5"/>
    <w:multiLevelType w:val="hybridMultilevel"/>
    <w:tmpl w:val="2EEA3AD6"/>
    <w:lvl w:ilvl="0" w:tplc="91D4F5EE">
      <w:start w:val="1"/>
      <w:numFmt w:val="lowerLetter"/>
      <w:lvlText w:val="%1)"/>
      <w:lvlJc w:val="left"/>
      <w:pPr>
        <w:ind w:left="780" w:hanging="360"/>
      </w:pPr>
      <w:rPr>
        <w:rFonts w:asciiTheme="minorHAnsi" w:hAnsiTheme="minorHAnsi" w:cstheme="minorHAnsi" w:hint="default"/>
        <w:b w:val="0"/>
        <w:i w:val="0"/>
        <w:sz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4" w15:restartNumberingAfterBreak="0">
    <w:nsid w:val="28F57436"/>
    <w:multiLevelType w:val="multilevel"/>
    <w:tmpl w:val="235605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92A6522"/>
    <w:multiLevelType w:val="multilevel"/>
    <w:tmpl w:val="9EC2F44E"/>
    <w:styleLink w:val="Estilo114"/>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9C40FF2"/>
    <w:multiLevelType w:val="hybridMultilevel"/>
    <w:tmpl w:val="E7125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2A1F1449"/>
    <w:multiLevelType w:val="hybridMultilevel"/>
    <w:tmpl w:val="F4DC3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2A780B01"/>
    <w:multiLevelType w:val="multilevel"/>
    <w:tmpl w:val="CF26768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ACD3D5B"/>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2" w15:restartNumberingAfterBreak="0">
    <w:nsid w:val="2AE67A23"/>
    <w:multiLevelType w:val="hybridMultilevel"/>
    <w:tmpl w:val="B46A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BEE15B6"/>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5"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6"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E6803BE"/>
    <w:multiLevelType w:val="multilevel"/>
    <w:tmpl w:val="136C91FA"/>
    <w:styleLink w:val="Estilo111"/>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FBC7C44"/>
    <w:multiLevelType w:val="multilevel"/>
    <w:tmpl w:val="0C0A001F"/>
    <w:numStyleLink w:val="Estilo62"/>
  </w:abstractNum>
  <w:abstractNum w:abstractNumId="89" w15:restartNumberingAfterBreak="0">
    <w:nsid w:val="2FC54E95"/>
    <w:multiLevelType w:val="multilevel"/>
    <w:tmpl w:val="231C72FA"/>
    <w:lvl w:ilvl="0">
      <w:start w:val="46"/>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91" w15:restartNumberingAfterBreak="0">
    <w:nsid w:val="311415B0"/>
    <w:multiLevelType w:val="multilevel"/>
    <w:tmpl w:val="81B2FC4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312A5D94"/>
    <w:multiLevelType w:val="hybridMultilevel"/>
    <w:tmpl w:val="7E6A3350"/>
    <w:lvl w:ilvl="0" w:tplc="CB36920E">
      <w:start w:val="12"/>
      <w:numFmt w:val="upperRoman"/>
      <w:lvlText w:val="%1."/>
      <w:lvlJc w:val="right"/>
      <w:pPr>
        <w:ind w:left="785"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29A09B0"/>
    <w:multiLevelType w:val="hybridMultilevel"/>
    <w:tmpl w:val="4F54D10A"/>
    <w:lvl w:ilvl="0" w:tplc="E690C2F4">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3A61CE6"/>
    <w:multiLevelType w:val="multilevel"/>
    <w:tmpl w:val="A43E4BFC"/>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3EB7B0B"/>
    <w:multiLevelType w:val="multilevel"/>
    <w:tmpl w:val="0C0A001F"/>
    <w:numStyleLink w:val="Estilo83"/>
  </w:abstractNum>
  <w:abstractNum w:abstractNumId="98"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00" w15:restartNumberingAfterBreak="0">
    <w:nsid w:val="34A857D5"/>
    <w:multiLevelType w:val="multilevel"/>
    <w:tmpl w:val="8090740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34E863A0"/>
    <w:multiLevelType w:val="hybridMultilevel"/>
    <w:tmpl w:val="6984781C"/>
    <w:lvl w:ilvl="0" w:tplc="8C6ED4D2">
      <w:start w:val="1"/>
      <w:numFmt w:val="lowerLetter"/>
      <w:lvlText w:val="%1)"/>
      <w:lvlJc w:val="left"/>
      <w:pPr>
        <w:ind w:left="1080" w:hanging="360"/>
      </w:pPr>
    </w:lvl>
    <w:lvl w:ilvl="1" w:tplc="FAF2B6BA" w:tentative="1">
      <w:start w:val="1"/>
      <w:numFmt w:val="lowerLetter"/>
      <w:lvlText w:val="%2."/>
      <w:lvlJc w:val="left"/>
      <w:pPr>
        <w:ind w:left="1800" w:hanging="360"/>
      </w:pPr>
    </w:lvl>
    <w:lvl w:ilvl="2" w:tplc="9500CE48" w:tentative="1">
      <w:start w:val="1"/>
      <w:numFmt w:val="lowerRoman"/>
      <w:lvlText w:val="%3."/>
      <w:lvlJc w:val="right"/>
      <w:pPr>
        <w:ind w:left="2520" w:hanging="180"/>
      </w:pPr>
    </w:lvl>
    <w:lvl w:ilvl="3" w:tplc="47F60E26" w:tentative="1">
      <w:start w:val="1"/>
      <w:numFmt w:val="decimal"/>
      <w:lvlText w:val="%4."/>
      <w:lvlJc w:val="left"/>
      <w:pPr>
        <w:ind w:left="3240" w:hanging="360"/>
      </w:pPr>
    </w:lvl>
    <w:lvl w:ilvl="4" w:tplc="09C08B6A" w:tentative="1">
      <w:start w:val="1"/>
      <w:numFmt w:val="lowerLetter"/>
      <w:lvlText w:val="%5."/>
      <w:lvlJc w:val="left"/>
      <w:pPr>
        <w:ind w:left="3960" w:hanging="360"/>
      </w:pPr>
    </w:lvl>
    <w:lvl w:ilvl="5" w:tplc="D70456E2" w:tentative="1">
      <w:start w:val="1"/>
      <w:numFmt w:val="lowerRoman"/>
      <w:lvlText w:val="%6."/>
      <w:lvlJc w:val="right"/>
      <w:pPr>
        <w:ind w:left="4680" w:hanging="180"/>
      </w:pPr>
    </w:lvl>
    <w:lvl w:ilvl="6" w:tplc="B1EEAEB2" w:tentative="1">
      <w:start w:val="1"/>
      <w:numFmt w:val="decimal"/>
      <w:lvlText w:val="%7."/>
      <w:lvlJc w:val="left"/>
      <w:pPr>
        <w:ind w:left="5400" w:hanging="360"/>
      </w:pPr>
    </w:lvl>
    <w:lvl w:ilvl="7" w:tplc="6C2C7454" w:tentative="1">
      <w:start w:val="1"/>
      <w:numFmt w:val="lowerLetter"/>
      <w:lvlText w:val="%8."/>
      <w:lvlJc w:val="left"/>
      <w:pPr>
        <w:ind w:left="6120" w:hanging="360"/>
      </w:pPr>
    </w:lvl>
    <w:lvl w:ilvl="8" w:tplc="5044C580" w:tentative="1">
      <w:start w:val="1"/>
      <w:numFmt w:val="lowerRoman"/>
      <w:lvlText w:val="%9."/>
      <w:lvlJc w:val="right"/>
      <w:pPr>
        <w:ind w:left="6840" w:hanging="180"/>
      </w:pPr>
    </w:lvl>
  </w:abstractNum>
  <w:abstractNum w:abstractNumId="103"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82640BD"/>
    <w:multiLevelType w:val="hybridMultilevel"/>
    <w:tmpl w:val="779C2B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93562F3"/>
    <w:multiLevelType w:val="multilevel"/>
    <w:tmpl w:val="9C2CAC12"/>
    <w:lvl w:ilvl="0">
      <w:start w:val="43"/>
      <w:numFmt w:val="decimal"/>
      <w:lvlText w:val="%1"/>
      <w:lvlJc w:val="left"/>
      <w:pPr>
        <w:ind w:left="375" w:hanging="375"/>
      </w:pPr>
      <w:rPr>
        <w:rFonts w:hint="default"/>
      </w:rPr>
    </w:lvl>
    <w:lvl w:ilvl="1">
      <w:start w:val="1"/>
      <w:numFmt w:val="decimal"/>
      <w:lvlText w:val="%1.%2"/>
      <w:lvlJc w:val="left"/>
      <w:pPr>
        <w:ind w:left="795" w:hanging="375"/>
      </w:pPr>
      <w:rPr>
        <w:rFonts w:asciiTheme="minorHAnsi" w:hAnsiTheme="minorHAnsi" w:cstheme="minorHAnsi"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09"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1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12" w15:restartNumberingAfterBreak="0">
    <w:nsid w:val="3A325F19"/>
    <w:multiLevelType w:val="multilevel"/>
    <w:tmpl w:val="0C0A001F"/>
    <w:numStyleLink w:val="Estilo87"/>
  </w:abstractNum>
  <w:abstractNum w:abstractNumId="113"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3B9B58B3"/>
    <w:multiLevelType w:val="multilevel"/>
    <w:tmpl w:val="EDE651B6"/>
    <w:lvl w:ilvl="0">
      <w:start w:val="32"/>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3BA60C03"/>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6"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3C2104FC"/>
    <w:multiLevelType w:val="multilevel"/>
    <w:tmpl w:val="C5421EAE"/>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C6408C8"/>
    <w:multiLevelType w:val="hybridMultilevel"/>
    <w:tmpl w:val="0F7C64A8"/>
    <w:lvl w:ilvl="0" w:tplc="DA023334">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9" w15:restartNumberingAfterBreak="0">
    <w:nsid w:val="3D175018"/>
    <w:multiLevelType w:val="hybridMultilevel"/>
    <w:tmpl w:val="E5EAF794"/>
    <w:lvl w:ilvl="0" w:tplc="080A0017">
      <w:start w:val="1"/>
      <w:numFmt w:val="lowerLetter"/>
      <w:lvlText w:val="%1)"/>
      <w:lvlJc w:val="left"/>
      <w:pPr>
        <w:ind w:left="1425"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20" w15:restartNumberingAfterBreak="0">
    <w:nsid w:val="3D203FE1"/>
    <w:multiLevelType w:val="multilevel"/>
    <w:tmpl w:val="6324D94A"/>
    <w:numStyleLink w:val="Estilo95"/>
  </w:abstractNum>
  <w:abstractNum w:abstractNumId="121" w15:restartNumberingAfterBreak="0">
    <w:nsid w:val="3D441756"/>
    <w:multiLevelType w:val="multilevel"/>
    <w:tmpl w:val="C2ACE12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F0E4045"/>
    <w:multiLevelType w:val="multilevel"/>
    <w:tmpl w:val="9940973E"/>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3"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404731B1"/>
    <w:multiLevelType w:val="multilevel"/>
    <w:tmpl w:val="F4145356"/>
    <w:styleLink w:val="Estilo115"/>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43014B97"/>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27" w15:restartNumberingAfterBreak="0">
    <w:nsid w:val="430610B4"/>
    <w:multiLevelType w:val="hybridMultilevel"/>
    <w:tmpl w:val="F2A2B770"/>
    <w:lvl w:ilvl="0" w:tplc="B966058E">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43F433A5"/>
    <w:multiLevelType w:val="multilevel"/>
    <w:tmpl w:val="21AAE192"/>
    <w:lvl w:ilvl="0">
      <w:start w:val="4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4B21AB3"/>
    <w:multiLevelType w:val="hybridMultilevel"/>
    <w:tmpl w:val="D99AAA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0" w15:restartNumberingAfterBreak="0">
    <w:nsid w:val="45050822"/>
    <w:multiLevelType w:val="multilevel"/>
    <w:tmpl w:val="303A8658"/>
    <w:lvl w:ilvl="0">
      <w:start w:val="4"/>
      <w:numFmt w:val="decimal"/>
      <w:lvlText w:val="%1."/>
      <w:lvlJc w:val="left"/>
      <w:pPr>
        <w:ind w:left="360" w:hanging="360"/>
      </w:pPr>
      <w:rPr>
        <w:rFonts w:hint="default"/>
        <w:sz w:val="20"/>
        <w:szCs w:val="24"/>
      </w:rPr>
    </w:lvl>
    <w:lvl w:ilvl="1">
      <w:start w:val="1"/>
      <w:numFmt w:val="decima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730491A"/>
    <w:multiLevelType w:val="hybridMultilevel"/>
    <w:tmpl w:val="80DCDF8A"/>
    <w:lvl w:ilvl="0" w:tplc="70ECAFC8">
      <w:start w:val="1"/>
      <w:numFmt w:val="lowerLetter"/>
      <w:lvlText w:val="%1)"/>
      <w:lvlJc w:val="left"/>
      <w:pPr>
        <w:ind w:left="720" w:hanging="360"/>
      </w:pPr>
      <w:rPr>
        <w:rFonts w:asciiTheme="minorHAnsi" w:hAnsiTheme="minorHAnsi" w:cs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49CD01BA"/>
    <w:multiLevelType w:val="multilevel"/>
    <w:tmpl w:val="0C0A001F"/>
    <w:numStyleLink w:val="Estilo92"/>
  </w:abstractNum>
  <w:abstractNum w:abstractNumId="137"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4A8054B4"/>
    <w:multiLevelType w:val="multilevel"/>
    <w:tmpl w:val="75E2FA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B110391"/>
    <w:multiLevelType w:val="hybridMultilevel"/>
    <w:tmpl w:val="454009D0"/>
    <w:lvl w:ilvl="0" w:tplc="C646F336">
      <w:start w:val="1"/>
      <w:numFmt w:val="lowerLetter"/>
      <w:lvlText w:val="%1)"/>
      <w:lvlJc w:val="left"/>
      <w:pPr>
        <w:ind w:left="720" w:hanging="360"/>
      </w:pPr>
      <w:rPr>
        <w:rFonts w:asciiTheme="minorHAnsi" w:hAnsiTheme="minorHAnsi" w:cstheme="minorHAnsi" w:hint="default"/>
        <w:b w:val="0"/>
        <w:i w:val="0"/>
        <w:sz w:val="20"/>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41"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43" w15:restartNumberingAfterBreak="0">
    <w:nsid w:val="4B3A3F62"/>
    <w:multiLevelType w:val="hybridMultilevel"/>
    <w:tmpl w:val="BE36A400"/>
    <w:lvl w:ilvl="0" w:tplc="8C205062">
      <w:start w:val="1"/>
      <w:numFmt w:val="bullet"/>
      <w:lvlText w:val="­"/>
      <w:lvlJc w:val="left"/>
      <w:pPr>
        <w:ind w:left="36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4C0640E0"/>
    <w:multiLevelType w:val="hybridMultilevel"/>
    <w:tmpl w:val="1916BA6C"/>
    <w:lvl w:ilvl="0" w:tplc="0C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4D393F15"/>
    <w:multiLevelType w:val="hybridMultilevel"/>
    <w:tmpl w:val="A2C008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4DE8052A"/>
    <w:multiLevelType w:val="multilevel"/>
    <w:tmpl w:val="08A2A904"/>
    <w:lvl w:ilvl="0">
      <w:start w:val="24"/>
      <w:numFmt w:val="decimal"/>
      <w:lvlText w:val="%1."/>
      <w:lvlJc w:val="left"/>
      <w:pPr>
        <w:ind w:left="360" w:hanging="360"/>
      </w:pPr>
      <w:rPr>
        <w:rFonts w:hint="default"/>
        <w:sz w:val="20"/>
        <w:szCs w:val="24"/>
      </w:rPr>
    </w:lvl>
    <w:lvl w:ilvl="1">
      <w:start w:val="1"/>
      <w:numFmt w:val="decimal"/>
      <w:lvlText w:val="%1.%2."/>
      <w:lvlJc w:val="left"/>
      <w:pPr>
        <w:ind w:left="705" w:hanging="705"/>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51" w15:restartNumberingAfterBreak="0">
    <w:nsid w:val="4E9E37AE"/>
    <w:multiLevelType w:val="multilevel"/>
    <w:tmpl w:val="8864FE74"/>
    <w:styleLink w:val="Estilo113"/>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4EDA516C"/>
    <w:multiLevelType w:val="hybridMultilevel"/>
    <w:tmpl w:val="A4606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518353D6"/>
    <w:multiLevelType w:val="hybridMultilevel"/>
    <w:tmpl w:val="ED9279F2"/>
    <w:lvl w:ilvl="0" w:tplc="4BD6DCBC">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5203135C"/>
    <w:multiLevelType w:val="hybridMultilevel"/>
    <w:tmpl w:val="DBF4C69E"/>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5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550F612A"/>
    <w:multiLevelType w:val="multilevel"/>
    <w:tmpl w:val="EE48C1F6"/>
    <w:lvl w:ilvl="0">
      <w:start w:val="13"/>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2"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56A70AA2"/>
    <w:multiLevelType w:val="multilevel"/>
    <w:tmpl w:val="14CEA866"/>
    <w:lvl w:ilvl="0">
      <w:start w:val="4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5"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56C633BA"/>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67" w15:restartNumberingAfterBreak="0">
    <w:nsid w:val="574666B0"/>
    <w:multiLevelType w:val="hybridMultilevel"/>
    <w:tmpl w:val="BEC88C1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8"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57D71C7D"/>
    <w:multiLevelType w:val="hybridMultilevel"/>
    <w:tmpl w:val="4022D19A"/>
    <w:lvl w:ilvl="0" w:tplc="0C0A0001">
      <w:start w:val="1"/>
      <w:numFmt w:val="lowerLetter"/>
      <w:lvlText w:val="%1)"/>
      <w:lvlJc w:val="left"/>
      <w:pPr>
        <w:ind w:left="780" w:hanging="360"/>
      </w:pPr>
    </w:lvl>
    <w:lvl w:ilvl="1" w:tplc="0C0A0003" w:tentative="1">
      <w:start w:val="1"/>
      <w:numFmt w:val="lowerLetter"/>
      <w:lvlText w:val="%2."/>
      <w:lvlJc w:val="left"/>
      <w:pPr>
        <w:ind w:left="1500" w:hanging="360"/>
      </w:pPr>
    </w:lvl>
    <w:lvl w:ilvl="2" w:tplc="0C0A0005" w:tentative="1">
      <w:start w:val="1"/>
      <w:numFmt w:val="lowerRoman"/>
      <w:lvlText w:val="%3."/>
      <w:lvlJc w:val="right"/>
      <w:pPr>
        <w:ind w:left="2220" w:hanging="180"/>
      </w:pPr>
    </w:lvl>
    <w:lvl w:ilvl="3" w:tplc="0C0A0001" w:tentative="1">
      <w:start w:val="1"/>
      <w:numFmt w:val="decimal"/>
      <w:lvlText w:val="%4."/>
      <w:lvlJc w:val="left"/>
      <w:pPr>
        <w:ind w:left="2940" w:hanging="360"/>
      </w:pPr>
    </w:lvl>
    <w:lvl w:ilvl="4" w:tplc="0C0A0003" w:tentative="1">
      <w:start w:val="1"/>
      <w:numFmt w:val="lowerLetter"/>
      <w:lvlText w:val="%5."/>
      <w:lvlJc w:val="left"/>
      <w:pPr>
        <w:ind w:left="3660" w:hanging="360"/>
      </w:pPr>
    </w:lvl>
    <w:lvl w:ilvl="5" w:tplc="0C0A0005" w:tentative="1">
      <w:start w:val="1"/>
      <w:numFmt w:val="lowerRoman"/>
      <w:lvlText w:val="%6."/>
      <w:lvlJc w:val="right"/>
      <w:pPr>
        <w:ind w:left="4380" w:hanging="180"/>
      </w:pPr>
    </w:lvl>
    <w:lvl w:ilvl="6" w:tplc="0C0A0001" w:tentative="1">
      <w:start w:val="1"/>
      <w:numFmt w:val="decimal"/>
      <w:lvlText w:val="%7."/>
      <w:lvlJc w:val="left"/>
      <w:pPr>
        <w:ind w:left="5100" w:hanging="360"/>
      </w:pPr>
    </w:lvl>
    <w:lvl w:ilvl="7" w:tplc="0C0A0003" w:tentative="1">
      <w:start w:val="1"/>
      <w:numFmt w:val="lowerLetter"/>
      <w:lvlText w:val="%8."/>
      <w:lvlJc w:val="left"/>
      <w:pPr>
        <w:ind w:left="5820" w:hanging="360"/>
      </w:pPr>
    </w:lvl>
    <w:lvl w:ilvl="8" w:tplc="0C0A0005" w:tentative="1">
      <w:start w:val="1"/>
      <w:numFmt w:val="lowerRoman"/>
      <w:lvlText w:val="%9."/>
      <w:lvlJc w:val="right"/>
      <w:pPr>
        <w:ind w:left="6540" w:hanging="180"/>
      </w:pPr>
    </w:lvl>
  </w:abstractNum>
  <w:abstractNum w:abstractNumId="170" w15:restartNumberingAfterBreak="0">
    <w:nsid w:val="57D72793"/>
    <w:multiLevelType w:val="multilevel"/>
    <w:tmpl w:val="DEFE36DA"/>
    <w:lvl w:ilvl="0">
      <w:start w:val="3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1" w15:restartNumberingAfterBreak="0">
    <w:nsid w:val="57DE3920"/>
    <w:multiLevelType w:val="hybridMultilevel"/>
    <w:tmpl w:val="A4BE9B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57ED5A30"/>
    <w:multiLevelType w:val="hybridMultilevel"/>
    <w:tmpl w:val="F496A9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58E766F0"/>
    <w:multiLevelType w:val="multilevel"/>
    <w:tmpl w:val="815E9810"/>
    <w:lvl w:ilvl="0">
      <w:start w:val="1"/>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4" w15:restartNumberingAfterBreak="0">
    <w:nsid w:val="58EB6DC2"/>
    <w:multiLevelType w:val="hybridMultilevel"/>
    <w:tmpl w:val="10C4B4D6"/>
    <w:lvl w:ilvl="0" w:tplc="9014F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59B11AAA"/>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76" w15:restartNumberingAfterBreak="0">
    <w:nsid w:val="59D34900"/>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77" w15:restartNumberingAfterBreak="0">
    <w:nsid w:val="5AEA7959"/>
    <w:multiLevelType w:val="hybridMultilevel"/>
    <w:tmpl w:val="7682C0B2"/>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BED4EDF"/>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80"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5C7137FF"/>
    <w:multiLevelType w:val="multilevel"/>
    <w:tmpl w:val="0C0A001F"/>
    <w:numStyleLink w:val="Estilo80"/>
  </w:abstractNum>
  <w:abstractNum w:abstractNumId="182" w15:restartNumberingAfterBreak="0">
    <w:nsid w:val="5C915F6E"/>
    <w:multiLevelType w:val="hybridMultilevel"/>
    <w:tmpl w:val="7E7A7BA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5DA2684D"/>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85" w15:restartNumberingAfterBreak="0">
    <w:nsid w:val="5DA84286"/>
    <w:multiLevelType w:val="hybridMultilevel"/>
    <w:tmpl w:val="07E41F6C"/>
    <w:lvl w:ilvl="0" w:tplc="DE04D512">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5E0A6014"/>
    <w:multiLevelType w:val="multilevel"/>
    <w:tmpl w:val="0C0A001F"/>
    <w:numStyleLink w:val="Estilo91"/>
  </w:abstractNum>
  <w:abstractNum w:abstractNumId="187" w15:restartNumberingAfterBreak="0">
    <w:nsid w:val="5E4248C2"/>
    <w:multiLevelType w:val="multilevel"/>
    <w:tmpl w:val="FF2CF0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10372E3"/>
    <w:multiLevelType w:val="multilevel"/>
    <w:tmpl w:val="87C87BAA"/>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2" w15:restartNumberingAfterBreak="0">
    <w:nsid w:val="616C2782"/>
    <w:multiLevelType w:val="multilevel"/>
    <w:tmpl w:val="B9F46F4A"/>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623C7052"/>
    <w:multiLevelType w:val="hybridMultilevel"/>
    <w:tmpl w:val="9D8CA4D2"/>
    <w:lvl w:ilvl="0" w:tplc="AAB20E3E">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4" w15:restartNumberingAfterBreak="0">
    <w:nsid w:val="62CD17DC"/>
    <w:multiLevelType w:val="hybridMultilevel"/>
    <w:tmpl w:val="FA74E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5" w15:restartNumberingAfterBreak="0">
    <w:nsid w:val="634F1543"/>
    <w:multiLevelType w:val="multilevel"/>
    <w:tmpl w:val="0C0A001F"/>
    <w:numStyleLink w:val="Estilo54"/>
  </w:abstractNum>
  <w:abstractNum w:abstractNumId="196" w15:restartNumberingAfterBreak="0">
    <w:nsid w:val="635A34DF"/>
    <w:multiLevelType w:val="hybridMultilevel"/>
    <w:tmpl w:val="0F963A40"/>
    <w:lvl w:ilvl="0" w:tplc="0C0A0001">
      <w:start w:val="1"/>
      <w:numFmt w:val="bullet"/>
      <w:lvlText w:val=""/>
      <w:lvlJc w:val="left"/>
      <w:pPr>
        <w:ind w:left="720" w:hanging="360"/>
      </w:pPr>
      <w:rPr>
        <w:rFonts w:ascii="Symbol" w:hAnsi="Symbol" w:hint="default"/>
      </w:rPr>
    </w:lvl>
    <w:lvl w:ilvl="1" w:tplc="7C124274">
      <w:numFmt w:val="bullet"/>
      <w:lvlText w:val="-"/>
      <w:lvlJc w:val="left"/>
      <w:pPr>
        <w:ind w:left="1440" w:hanging="360"/>
      </w:pPr>
      <w:rPr>
        <w:rFonts w:ascii="Soberana Sans" w:eastAsia="Times New Roman" w:hAnsi="Soberana Sans"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7"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642C4313"/>
    <w:multiLevelType w:val="hybridMultilevel"/>
    <w:tmpl w:val="A4E0C31C"/>
    <w:lvl w:ilvl="0" w:tplc="9F4C9250">
      <w:start w:val="9"/>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9"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648E711C"/>
    <w:multiLevelType w:val="hybridMultilevel"/>
    <w:tmpl w:val="C89EF0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4D916DB"/>
    <w:multiLevelType w:val="hybridMultilevel"/>
    <w:tmpl w:val="2C1223C6"/>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15:restartNumberingAfterBreak="0">
    <w:nsid w:val="6508405B"/>
    <w:multiLevelType w:val="hybridMultilevel"/>
    <w:tmpl w:val="37062E68"/>
    <w:lvl w:ilvl="0" w:tplc="080A000F">
      <w:start w:val="1"/>
      <w:numFmt w:val="decimal"/>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3" w15:restartNumberingAfterBreak="0">
    <w:nsid w:val="65775495"/>
    <w:multiLevelType w:val="hybridMultilevel"/>
    <w:tmpl w:val="2B6046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65872BBF"/>
    <w:multiLevelType w:val="multilevel"/>
    <w:tmpl w:val="5B707594"/>
    <w:lvl w:ilvl="0">
      <w:start w:val="2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666B6AC4"/>
    <w:multiLevelType w:val="multilevel"/>
    <w:tmpl w:val="0C0A001F"/>
    <w:numStyleLink w:val="Estilo59"/>
  </w:abstractNum>
  <w:abstractNum w:abstractNumId="206"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687064D4"/>
    <w:multiLevelType w:val="multilevel"/>
    <w:tmpl w:val="0C0A001F"/>
    <w:numStyleLink w:val="Estilo82"/>
  </w:abstractNum>
  <w:abstractNum w:abstractNumId="208" w15:restartNumberingAfterBreak="0">
    <w:nsid w:val="689977F6"/>
    <w:multiLevelType w:val="hybridMultilevel"/>
    <w:tmpl w:val="A99C4A98"/>
    <w:lvl w:ilvl="0" w:tplc="41F01CF6">
      <w:start w:val="1"/>
      <w:numFmt w:val="lowerLetter"/>
      <w:lvlText w:val="%1)"/>
      <w:lvlJc w:val="left"/>
      <w:pPr>
        <w:ind w:left="5606" w:hanging="360"/>
      </w:pPr>
      <w:rPr>
        <w:b w:val="0"/>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09" w15:restartNumberingAfterBreak="0">
    <w:nsid w:val="68CC263A"/>
    <w:multiLevelType w:val="multilevel"/>
    <w:tmpl w:val="95824162"/>
    <w:lvl w:ilvl="0">
      <w:start w:val="4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6A1628ED"/>
    <w:multiLevelType w:val="multilevel"/>
    <w:tmpl w:val="94D2A73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6A756773"/>
    <w:multiLevelType w:val="multilevel"/>
    <w:tmpl w:val="0C0A001F"/>
    <w:numStyleLink w:val="Estilo79"/>
  </w:abstractNum>
  <w:abstractNum w:abstractNumId="213" w15:restartNumberingAfterBreak="0">
    <w:nsid w:val="6B305E05"/>
    <w:multiLevelType w:val="multilevel"/>
    <w:tmpl w:val="0C0A001F"/>
    <w:numStyleLink w:val="Estilo90"/>
  </w:abstractNum>
  <w:abstractNum w:abstractNumId="214"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6C0552F2"/>
    <w:multiLevelType w:val="multilevel"/>
    <w:tmpl w:val="CDCE103E"/>
    <w:lvl w:ilvl="0">
      <w:start w:val="25"/>
      <w:numFmt w:val="decimal"/>
      <w:lvlText w:val="%1."/>
      <w:lvlJc w:val="left"/>
      <w:pPr>
        <w:tabs>
          <w:tab w:val="num" w:pos="360"/>
        </w:tabs>
        <w:ind w:left="360" w:hanging="360"/>
      </w:pPr>
      <w:rPr>
        <w:rFonts w:asciiTheme="minorHAnsi" w:hAnsiTheme="minorHAnsi" w:cstheme="minorHAnsi"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6EC0189F"/>
    <w:multiLevelType w:val="hybridMultilevel"/>
    <w:tmpl w:val="410CCC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 w15:restartNumberingAfterBreak="0">
    <w:nsid w:val="6ED64F22"/>
    <w:multiLevelType w:val="hybridMultilevel"/>
    <w:tmpl w:val="3A7CF9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1" w15:restartNumberingAfterBreak="0">
    <w:nsid w:val="6F097350"/>
    <w:multiLevelType w:val="hybridMultilevel"/>
    <w:tmpl w:val="000C13F2"/>
    <w:lvl w:ilvl="0" w:tplc="7C2E8E5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2"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24"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70195206"/>
    <w:multiLevelType w:val="multilevel"/>
    <w:tmpl w:val="006ECFB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0CF73BE"/>
    <w:multiLevelType w:val="hybridMultilevel"/>
    <w:tmpl w:val="011019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0" w15:restartNumberingAfterBreak="0">
    <w:nsid w:val="723A7AD3"/>
    <w:multiLevelType w:val="multilevel"/>
    <w:tmpl w:val="0C0A001F"/>
    <w:numStyleLink w:val="Estilo56"/>
  </w:abstractNum>
  <w:abstractNum w:abstractNumId="231"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72963C2B"/>
    <w:multiLevelType w:val="hybridMultilevel"/>
    <w:tmpl w:val="0B10B968"/>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3"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4" w15:restartNumberingAfterBreak="0">
    <w:nsid w:val="736D5CB2"/>
    <w:multiLevelType w:val="multilevel"/>
    <w:tmpl w:val="0C0A001F"/>
    <w:numStyleLink w:val="Estilo58"/>
  </w:abstractNum>
  <w:abstractNum w:abstractNumId="235"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236"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37"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15:restartNumberingAfterBreak="0">
    <w:nsid w:val="758123B8"/>
    <w:multiLevelType w:val="hybridMultilevel"/>
    <w:tmpl w:val="05EA561A"/>
    <w:lvl w:ilvl="0" w:tplc="080A0001">
      <w:start w:val="1"/>
      <w:numFmt w:val="bullet"/>
      <w:lvlText w:val=""/>
      <w:lvlJc w:val="left"/>
      <w:pPr>
        <w:ind w:left="720" w:hanging="360"/>
      </w:pPr>
      <w:rPr>
        <w:rFonts w:ascii="Symbol" w:hAnsi="Symbol" w:hint="default"/>
      </w:rPr>
    </w:lvl>
    <w:lvl w:ilvl="1" w:tplc="8C205062">
      <w:start w:val="1"/>
      <w:numFmt w:val="bullet"/>
      <w:lvlText w:val="­"/>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9"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0" w15:restartNumberingAfterBreak="0">
    <w:nsid w:val="770A172A"/>
    <w:multiLevelType w:val="multilevel"/>
    <w:tmpl w:val="8AC2DE0C"/>
    <w:lvl w:ilvl="0">
      <w:start w:val="42"/>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70C5742"/>
    <w:multiLevelType w:val="multilevel"/>
    <w:tmpl w:val="AA70FBAE"/>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2" w15:restartNumberingAfterBreak="0">
    <w:nsid w:val="777D3DCC"/>
    <w:multiLevelType w:val="multilevel"/>
    <w:tmpl w:val="D49AB07A"/>
    <w:lvl w:ilvl="0">
      <w:start w:val="14"/>
      <w:numFmt w:val="decimal"/>
      <w:lvlText w:val="%1."/>
      <w:lvlJc w:val="left"/>
      <w:pPr>
        <w:ind w:left="360" w:hanging="360"/>
      </w:pPr>
      <w:rPr>
        <w:rFonts w:hint="default"/>
        <w:b/>
        <w:i w:val="0"/>
        <w:sz w:val="20"/>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15:restartNumberingAfterBreak="0">
    <w:nsid w:val="7850683D"/>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45" w15:restartNumberingAfterBreak="0">
    <w:nsid w:val="78BD2CA1"/>
    <w:multiLevelType w:val="hybridMultilevel"/>
    <w:tmpl w:val="CA6E8E32"/>
    <w:lvl w:ilvl="0" w:tplc="080A0011">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46"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47" w15:restartNumberingAfterBreak="0">
    <w:nsid w:val="790C09A8"/>
    <w:multiLevelType w:val="multilevel"/>
    <w:tmpl w:val="506E1D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798E2103"/>
    <w:multiLevelType w:val="multilevel"/>
    <w:tmpl w:val="0C0A001F"/>
    <w:numStyleLink w:val="Estilo89"/>
  </w:abstractNum>
  <w:abstractNum w:abstractNumId="249" w15:restartNumberingAfterBreak="0">
    <w:nsid w:val="79DA6F3F"/>
    <w:multiLevelType w:val="multilevel"/>
    <w:tmpl w:val="2DCA22C8"/>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0"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7A5B4621"/>
    <w:multiLevelType w:val="hybridMultilevel"/>
    <w:tmpl w:val="01B4D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2" w15:restartNumberingAfterBreak="0">
    <w:nsid w:val="7AA73263"/>
    <w:multiLevelType w:val="multilevel"/>
    <w:tmpl w:val="0C0A001F"/>
    <w:numStyleLink w:val="Estilo66"/>
  </w:abstractNum>
  <w:abstractNum w:abstractNumId="253" w15:restartNumberingAfterBreak="0">
    <w:nsid w:val="7ABB3D89"/>
    <w:multiLevelType w:val="hybridMultilevel"/>
    <w:tmpl w:val="E2C06DBA"/>
    <w:lvl w:ilvl="0" w:tplc="EC3C74D6">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4" w15:restartNumberingAfterBreak="0">
    <w:nsid w:val="7B274F6D"/>
    <w:multiLevelType w:val="hybridMultilevel"/>
    <w:tmpl w:val="3B6CFF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B286F11"/>
    <w:multiLevelType w:val="multilevel"/>
    <w:tmpl w:val="00B8FA78"/>
    <w:styleLink w:val="Estilo112"/>
    <w:lvl w:ilvl="0">
      <w:start w:val="2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6" w15:restartNumberingAfterBreak="0">
    <w:nsid w:val="7C0F2FA8"/>
    <w:multiLevelType w:val="multilevel"/>
    <w:tmpl w:val="DB1A24AA"/>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7C186F7F"/>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58"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7D2B1EC2"/>
    <w:multiLevelType w:val="multilevel"/>
    <w:tmpl w:val="04E66458"/>
    <w:lvl w:ilvl="0">
      <w:start w:val="36"/>
      <w:numFmt w:val="decimal"/>
      <w:lvlText w:val="%1."/>
      <w:lvlJc w:val="left"/>
      <w:pPr>
        <w:tabs>
          <w:tab w:val="num" w:pos="360"/>
        </w:tabs>
        <w:ind w:left="360" w:hanging="360"/>
      </w:pPr>
      <w:rPr>
        <w:rFonts w:hint="default"/>
        <w:b/>
        <w:i w:val="0"/>
        <w:sz w:val="2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0"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61"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EBB1FBD"/>
    <w:multiLevelType w:val="multilevel"/>
    <w:tmpl w:val="9386E1C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3" w15:restartNumberingAfterBreak="0">
    <w:nsid w:val="7F04023F"/>
    <w:multiLevelType w:val="hybridMultilevel"/>
    <w:tmpl w:val="9B0A5F5A"/>
    <w:lvl w:ilvl="0" w:tplc="5FC4379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4" w15:restartNumberingAfterBreak="0">
    <w:nsid w:val="7F077F77"/>
    <w:multiLevelType w:val="multilevel"/>
    <w:tmpl w:val="B86A2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7F302976"/>
    <w:multiLevelType w:val="hybridMultilevel"/>
    <w:tmpl w:val="E5EAF794"/>
    <w:lvl w:ilvl="0" w:tplc="080A0017">
      <w:start w:val="1"/>
      <w:numFmt w:val="lowerLetter"/>
      <w:lvlText w:val="%1)"/>
      <w:lvlJc w:val="left"/>
      <w:pPr>
        <w:ind w:left="786"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6"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97608">
    <w:abstractNumId w:val="111"/>
  </w:num>
  <w:num w:numId="2" w16cid:durableId="1226257597">
    <w:abstractNumId w:val="109"/>
  </w:num>
  <w:num w:numId="3" w16cid:durableId="621158455">
    <w:abstractNumId w:val="235"/>
  </w:num>
  <w:num w:numId="4" w16cid:durableId="51469574">
    <w:abstractNumId w:val="90"/>
  </w:num>
  <w:num w:numId="5" w16cid:durableId="1875269830">
    <w:abstractNumId w:val="150"/>
  </w:num>
  <w:num w:numId="6" w16cid:durableId="1928422836">
    <w:abstractNumId w:val="233"/>
  </w:num>
  <w:num w:numId="7" w16cid:durableId="1415124612">
    <w:abstractNumId w:val="69"/>
  </w:num>
  <w:num w:numId="8" w16cid:durableId="1587882612">
    <w:abstractNumId w:val="36"/>
  </w:num>
  <w:num w:numId="9" w16cid:durableId="203911791">
    <w:abstractNumId w:val="85"/>
  </w:num>
  <w:num w:numId="10" w16cid:durableId="928545314">
    <w:abstractNumId w:val="260"/>
  </w:num>
  <w:num w:numId="11" w16cid:durableId="1677687990">
    <w:abstractNumId w:val="9"/>
  </w:num>
  <w:num w:numId="12" w16cid:durableId="870846054">
    <w:abstractNumId w:val="116"/>
  </w:num>
  <w:num w:numId="13" w16cid:durableId="1706440536">
    <w:abstractNumId w:val="101"/>
  </w:num>
  <w:num w:numId="14" w16cid:durableId="1743602262">
    <w:abstractNumId w:val="105"/>
  </w:num>
  <w:num w:numId="15" w16cid:durableId="1476871118">
    <w:abstractNumId w:val="246"/>
  </w:num>
  <w:num w:numId="16" w16cid:durableId="1346639709">
    <w:abstractNumId w:val="56"/>
  </w:num>
  <w:num w:numId="17" w16cid:durableId="1221093720">
    <w:abstractNumId w:val="223"/>
  </w:num>
  <w:num w:numId="18" w16cid:durableId="1844782628">
    <w:abstractNumId w:val="236"/>
  </w:num>
  <w:num w:numId="19" w16cid:durableId="552272760">
    <w:abstractNumId w:val="163"/>
  </w:num>
  <w:num w:numId="20" w16cid:durableId="1336227541">
    <w:abstractNumId w:val="142"/>
  </w:num>
  <w:num w:numId="21" w16cid:durableId="138812646">
    <w:abstractNumId w:val="125"/>
  </w:num>
  <w:num w:numId="22" w16cid:durableId="537162019">
    <w:abstractNumId w:val="177"/>
  </w:num>
  <w:num w:numId="23" w16cid:durableId="640572513">
    <w:abstractNumId w:val="243"/>
  </w:num>
  <w:num w:numId="24" w16cid:durableId="2036885483">
    <w:abstractNumId w:val="145"/>
  </w:num>
  <w:num w:numId="25" w16cid:durableId="1241136989">
    <w:abstractNumId w:val="20"/>
  </w:num>
  <w:num w:numId="26" w16cid:durableId="2134202280">
    <w:abstractNumId w:val="65"/>
  </w:num>
  <w:num w:numId="27" w16cid:durableId="1408385856">
    <w:abstractNumId w:val="165"/>
  </w:num>
  <w:num w:numId="28" w16cid:durableId="1367827437">
    <w:abstractNumId w:val="155"/>
  </w:num>
  <w:num w:numId="29" w16cid:durableId="1164124268">
    <w:abstractNumId w:val="229"/>
  </w:num>
  <w:num w:numId="30" w16cid:durableId="1350067020">
    <w:abstractNumId w:val="47"/>
  </w:num>
  <w:num w:numId="31" w16cid:durableId="1944259361">
    <w:abstractNumId w:val="106"/>
  </w:num>
  <w:num w:numId="32" w16cid:durableId="1041708450">
    <w:abstractNumId w:val="80"/>
  </w:num>
  <w:num w:numId="33" w16cid:durableId="1372876847">
    <w:abstractNumId w:val="214"/>
  </w:num>
  <w:num w:numId="34" w16cid:durableId="1496190729">
    <w:abstractNumId w:val="141"/>
  </w:num>
  <w:num w:numId="35" w16cid:durableId="247661274">
    <w:abstractNumId w:val="133"/>
  </w:num>
  <w:num w:numId="36" w16cid:durableId="1025056483">
    <w:abstractNumId w:val="22"/>
  </w:num>
  <w:num w:numId="37" w16cid:durableId="462847675">
    <w:abstractNumId w:val="49"/>
  </w:num>
  <w:num w:numId="38" w16cid:durableId="1994602955">
    <w:abstractNumId w:val="98"/>
  </w:num>
  <w:num w:numId="39" w16cid:durableId="2125297578">
    <w:abstractNumId w:val="197"/>
  </w:num>
  <w:num w:numId="40" w16cid:durableId="1853301093">
    <w:abstractNumId w:val="45"/>
  </w:num>
  <w:num w:numId="41" w16cid:durableId="1808089047">
    <w:abstractNumId w:val="189"/>
  </w:num>
  <w:num w:numId="42" w16cid:durableId="1277903522">
    <w:abstractNumId w:val="132"/>
  </w:num>
  <w:num w:numId="43" w16cid:durableId="1146707241">
    <w:abstractNumId w:val="12"/>
  </w:num>
  <w:num w:numId="44" w16cid:durableId="142238900">
    <w:abstractNumId w:val="162"/>
  </w:num>
  <w:num w:numId="45" w16cid:durableId="1337927350">
    <w:abstractNumId w:val="6"/>
  </w:num>
  <w:num w:numId="46" w16cid:durableId="1940722616">
    <w:abstractNumId w:val="216"/>
  </w:num>
  <w:num w:numId="47" w16cid:durableId="1487890871">
    <w:abstractNumId w:val="7"/>
  </w:num>
  <w:num w:numId="48" w16cid:durableId="831140119">
    <w:abstractNumId w:val="190"/>
  </w:num>
  <w:num w:numId="49" w16cid:durableId="644436943">
    <w:abstractNumId w:val="149"/>
  </w:num>
  <w:num w:numId="50" w16cid:durableId="424812387">
    <w:abstractNumId w:val="138"/>
  </w:num>
  <w:num w:numId="51" w16cid:durableId="1803692574">
    <w:abstractNumId w:val="57"/>
  </w:num>
  <w:num w:numId="52" w16cid:durableId="672496086">
    <w:abstractNumId w:val="159"/>
  </w:num>
  <w:num w:numId="53" w16cid:durableId="661540467">
    <w:abstractNumId w:val="60"/>
  </w:num>
  <w:num w:numId="54" w16cid:durableId="1019429034">
    <w:abstractNumId w:val="113"/>
  </w:num>
  <w:num w:numId="55" w16cid:durableId="601838110">
    <w:abstractNumId w:val="188"/>
  </w:num>
  <w:num w:numId="56" w16cid:durableId="1214535928">
    <w:abstractNumId w:val="148"/>
  </w:num>
  <w:num w:numId="57" w16cid:durableId="456145674">
    <w:abstractNumId w:val="94"/>
  </w:num>
  <w:num w:numId="58" w16cid:durableId="1380326758">
    <w:abstractNumId w:val="157"/>
  </w:num>
  <w:num w:numId="59" w16cid:durableId="586770573">
    <w:abstractNumId w:val="183"/>
  </w:num>
  <w:num w:numId="60" w16cid:durableId="977567469">
    <w:abstractNumId w:val="86"/>
  </w:num>
  <w:num w:numId="61" w16cid:durableId="1292440839">
    <w:abstractNumId w:val="104"/>
  </w:num>
  <w:num w:numId="62" w16cid:durableId="378556549">
    <w:abstractNumId w:val="217"/>
  </w:num>
  <w:num w:numId="63" w16cid:durableId="1672485585">
    <w:abstractNumId w:val="25"/>
  </w:num>
  <w:num w:numId="64" w16cid:durableId="1386634960">
    <w:abstractNumId w:val="135"/>
  </w:num>
  <w:num w:numId="65" w16cid:durableId="327094549">
    <w:abstractNumId w:val="44"/>
  </w:num>
  <w:num w:numId="66" w16cid:durableId="1476215762">
    <w:abstractNumId w:val="178"/>
  </w:num>
  <w:num w:numId="67" w16cid:durableId="485050210">
    <w:abstractNumId w:val="224"/>
  </w:num>
  <w:num w:numId="68" w16cid:durableId="1744404017">
    <w:abstractNumId w:val="237"/>
  </w:num>
  <w:num w:numId="69" w16cid:durableId="1208181119">
    <w:abstractNumId w:val="153"/>
  </w:num>
  <w:num w:numId="70" w16cid:durableId="531304355">
    <w:abstractNumId w:val="29"/>
  </w:num>
  <w:num w:numId="71" w16cid:durableId="1283998403">
    <w:abstractNumId w:val="123"/>
  </w:num>
  <w:num w:numId="72" w16cid:durableId="980111926">
    <w:abstractNumId w:val="131"/>
  </w:num>
  <w:num w:numId="73" w16cid:durableId="1573004244">
    <w:abstractNumId w:val="160"/>
  </w:num>
  <w:num w:numId="74" w16cid:durableId="565533147">
    <w:abstractNumId w:val="180"/>
  </w:num>
  <w:num w:numId="75" w16cid:durableId="733965935">
    <w:abstractNumId w:val="266"/>
  </w:num>
  <w:num w:numId="76" w16cid:durableId="539320523">
    <w:abstractNumId w:val="18"/>
  </w:num>
  <w:num w:numId="77" w16cid:durableId="1291671253">
    <w:abstractNumId w:val="30"/>
  </w:num>
  <w:num w:numId="78" w16cid:durableId="245308324">
    <w:abstractNumId w:val="222"/>
  </w:num>
  <w:num w:numId="79" w16cid:durableId="1376740112">
    <w:abstractNumId w:val="137"/>
  </w:num>
  <w:num w:numId="80" w16cid:durableId="1761368192">
    <w:abstractNumId w:val="225"/>
  </w:num>
  <w:num w:numId="81" w16cid:durableId="439495329">
    <w:abstractNumId w:val="211"/>
  </w:num>
  <w:num w:numId="82" w16cid:durableId="1572696580">
    <w:abstractNumId w:val="231"/>
  </w:num>
  <w:num w:numId="83" w16cid:durableId="1144272086">
    <w:abstractNumId w:val="218"/>
  </w:num>
  <w:num w:numId="84" w16cid:durableId="985208962">
    <w:abstractNumId w:val="110"/>
  </w:num>
  <w:num w:numId="85" w16cid:durableId="733502133">
    <w:abstractNumId w:val="228"/>
  </w:num>
  <w:num w:numId="86" w16cid:durableId="1720011296">
    <w:abstractNumId w:val="15"/>
  </w:num>
  <w:num w:numId="87" w16cid:durableId="39670366">
    <w:abstractNumId w:val="43"/>
  </w:num>
  <w:num w:numId="88" w16cid:durableId="980039269">
    <w:abstractNumId w:val="250"/>
  </w:num>
  <w:num w:numId="89" w16cid:durableId="1150946059">
    <w:abstractNumId w:val="35"/>
  </w:num>
  <w:num w:numId="90" w16cid:durableId="1039428614">
    <w:abstractNumId w:val="62"/>
  </w:num>
  <w:num w:numId="91" w16cid:durableId="10496290">
    <w:abstractNumId w:val="83"/>
  </w:num>
  <w:num w:numId="92" w16cid:durableId="334917005">
    <w:abstractNumId w:val="93"/>
  </w:num>
  <w:num w:numId="93" w16cid:durableId="925964739">
    <w:abstractNumId w:val="258"/>
  </w:num>
  <w:num w:numId="94" w16cid:durableId="1446071683">
    <w:abstractNumId w:val="199"/>
  </w:num>
  <w:num w:numId="95" w16cid:durableId="939872718">
    <w:abstractNumId w:val="168"/>
  </w:num>
  <w:num w:numId="96" w16cid:durableId="969939400">
    <w:abstractNumId w:val="173"/>
  </w:num>
  <w:num w:numId="97" w16cid:durableId="1555267334">
    <w:abstractNumId w:val="102"/>
  </w:num>
  <w:num w:numId="98" w16cid:durableId="513299177">
    <w:abstractNumId w:val="158"/>
  </w:num>
  <w:num w:numId="99" w16cid:durableId="599601449">
    <w:abstractNumId w:val="73"/>
  </w:num>
  <w:num w:numId="100" w16cid:durableId="1086683611">
    <w:abstractNumId w:val="169"/>
  </w:num>
  <w:num w:numId="101" w16cid:durableId="1041443786">
    <w:abstractNumId w:val="156"/>
  </w:num>
  <w:num w:numId="102" w16cid:durableId="1866600105">
    <w:abstractNumId w:val="1"/>
  </w:num>
  <w:num w:numId="103" w16cid:durableId="1034312837">
    <w:abstractNumId w:val="215"/>
  </w:num>
  <w:num w:numId="104" w16cid:durableId="1226187958">
    <w:abstractNumId w:val="140"/>
  </w:num>
  <w:num w:numId="105" w16cid:durableId="149256281">
    <w:abstractNumId w:val="61"/>
  </w:num>
  <w:num w:numId="106" w16cid:durableId="1132361393">
    <w:abstractNumId w:val="195"/>
    <w:lvlOverride w:ilvl="0">
      <w:lvl w:ilvl="0">
        <w:numFmt w:val="decimal"/>
        <w:lvlText w:val=""/>
        <w:lvlJc w:val="left"/>
      </w:lvl>
    </w:lvlOverride>
    <w:lvlOverride w:ilvl="1">
      <w:lvl w:ilvl="1">
        <w:start w:val="1"/>
        <w:numFmt w:val="decimal"/>
        <w:lvlText w:val="%1.%2."/>
        <w:lvlJc w:val="left"/>
        <w:pPr>
          <w:ind w:left="792" w:hanging="432"/>
        </w:pPr>
      </w:lvl>
    </w:lvlOverride>
  </w:num>
  <w:num w:numId="107" w16cid:durableId="1958024999">
    <w:abstractNumId w:val="230"/>
    <w:lvlOverride w:ilvl="0">
      <w:lvl w:ilvl="0">
        <w:numFmt w:val="decimal"/>
        <w:lvlText w:val=""/>
        <w:lvlJc w:val="left"/>
      </w:lvl>
    </w:lvlOverride>
    <w:lvlOverride w:ilvl="1">
      <w:lvl w:ilvl="1">
        <w:start w:val="1"/>
        <w:numFmt w:val="decimal"/>
        <w:lvlText w:val="%1.%2."/>
        <w:lvlJc w:val="left"/>
        <w:pPr>
          <w:ind w:left="792" w:hanging="432"/>
        </w:pPr>
        <w:rPr>
          <w:i w:val="0"/>
        </w:rPr>
      </w:lvl>
    </w:lvlOverride>
  </w:num>
  <w:num w:numId="108" w16cid:durableId="2009819428">
    <w:abstractNumId w:val="234"/>
    <w:lvlOverride w:ilvl="0">
      <w:lvl w:ilvl="0">
        <w:numFmt w:val="decimal"/>
        <w:lvlText w:val=""/>
        <w:lvlJc w:val="left"/>
      </w:lvl>
    </w:lvlOverride>
    <w:lvlOverride w:ilvl="1">
      <w:lvl w:ilvl="1">
        <w:start w:val="1"/>
        <w:numFmt w:val="decimal"/>
        <w:lvlText w:val="%1.%2."/>
        <w:lvlJc w:val="left"/>
        <w:pPr>
          <w:ind w:left="792" w:hanging="432"/>
        </w:pPr>
        <w:rPr>
          <w:i w:val="0"/>
        </w:rPr>
      </w:lvl>
    </w:lvlOverride>
  </w:num>
  <w:num w:numId="109" w16cid:durableId="1511212690">
    <w:abstractNumId w:val="205"/>
    <w:lvlOverride w:ilvl="0">
      <w:lvl w:ilvl="0">
        <w:numFmt w:val="decimal"/>
        <w:lvlText w:val=""/>
        <w:lvlJc w:val="left"/>
      </w:lvl>
    </w:lvlOverride>
    <w:lvlOverride w:ilvl="1">
      <w:lvl w:ilvl="1">
        <w:start w:val="1"/>
        <w:numFmt w:val="decimal"/>
        <w:lvlText w:val="%1.%2."/>
        <w:lvlJc w:val="left"/>
        <w:pPr>
          <w:ind w:left="792" w:hanging="432"/>
        </w:pPr>
      </w:lvl>
    </w:lvlOverride>
  </w:num>
  <w:num w:numId="110" w16cid:durableId="608010216">
    <w:abstractNumId w:val="88"/>
    <w:lvlOverride w:ilvl="0">
      <w:lvl w:ilvl="0">
        <w:numFmt w:val="decimal"/>
        <w:lvlText w:val=""/>
        <w:lvlJc w:val="left"/>
      </w:lvl>
    </w:lvlOverride>
    <w:lvlOverride w:ilvl="1">
      <w:lvl w:ilvl="1">
        <w:start w:val="1"/>
        <w:numFmt w:val="decimal"/>
        <w:lvlText w:val="%1.%2."/>
        <w:lvlJc w:val="left"/>
        <w:pPr>
          <w:ind w:left="792" w:hanging="432"/>
        </w:pPr>
      </w:lvl>
    </w:lvlOverride>
  </w:num>
  <w:num w:numId="111" w16cid:durableId="364982945">
    <w:abstractNumId w:val="252"/>
    <w:lvlOverride w:ilvl="0">
      <w:lvl w:ilvl="0">
        <w:numFmt w:val="decimal"/>
        <w:lvlText w:val=""/>
        <w:lvlJc w:val="left"/>
      </w:lvl>
    </w:lvlOverride>
    <w:lvlOverride w:ilvl="1">
      <w:lvl w:ilvl="1">
        <w:start w:val="1"/>
        <w:numFmt w:val="decimal"/>
        <w:lvlText w:val="%1.%2."/>
        <w:lvlJc w:val="left"/>
        <w:pPr>
          <w:ind w:left="792" w:hanging="432"/>
        </w:pPr>
      </w:lvl>
    </w:lvlOverride>
  </w:num>
  <w:num w:numId="112" w16cid:durableId="1328746042">
    <w:abstractNumId w:val="32"/>
    <w:lvlOverride w:ilvl="0">
      <w:lvl w:ilvl="0">
        <w:numFmt w:val="decimal"/>
        <w:lvlText w:val=""/>
        <w:lvlJc w:val="left"/>
      </w:lvl>
    </w:lvlOverride>
    <w:lvlOverride w:ilvl="1">
      <w:lvl w:ilvl="1">
        <w:start w:val="1"/>
        <w:numFmt w:val="decimal"/>
        <w:lvlText w:val="%1.%2."/>
        <w:lvlJc w:val="left"/>
        <w:pPr>
          <w:ind w:left="792" w:hanging="432"/>
        </w:pPr>
      </w:lvl>
    </w:lvlOverride>
  </w:num>
  <w:num w:numId="113" w16cid:durableId="2141923671">
    <w:abstractNumId w:val="212"/>
    <w:lvlOverride w:ilvl="0">
      <w:lvl w:ilvl="0">
        <w:numFmt w:val="decimal"/>
        <w:lvlText w:val=""/>
        <w:lvlJc w:val="left"/>
      </w:lvl>
    </w:lvlOverride>
    <w:lvlOverride w:ilvl="1">
      <w:lvl w:ilvl="1">
        <w:start w:val="1"/>
        <w:numFmt w:val="decimal"/>
        <w:lvlText w:val="%1.%2."/>
        <w:lvlJc w:val="left"/>
        <w:pPr>
          <w:ind w:left="792" w:hanging="432"/>
        </w:pPr>
      </w:lvl>
    </w:lvlOverride>
  </w:num>
  <w:num w:numId="114" w16cid:durableId="1316226391">
    <w:abstractNumId w:val="181"/>
    <w:lvlOverride w:ilvl="0">
      <w:lvl w:ilvl="0">
        <w:numFmt w:val="decimal"/>
        <w:lvlText w:val=""/>
        <w:lvlJc w:val="left"/>
      </w:lvl>
    </w:lvlOverride>
    <w:lvlOverride w:ilvl="1">
      <w:lvl w:ilvl="1">
        <w:start w:val="1"/>
        <w:numFmt w:val="decimal"/>
        <w:lvlText w:val="%1.%2."/>
        <w:lvlJc w:val="left"/>
        <w:pPr>
          <w:ind w:left="792" w:hanging="432"/>
        </w:pPr>
      </w:lvl>
    </w:lvlOverride>
  </w:num>
  <w:num w:numId="115" w16cid:durableId="1908028900">
    <w:abstractNumId w:val="207"/>
    <w:lvlOverride w:ilvl="0">
      <w:lvl w:ilvl="0">
        <w:numFmt w:val="decimal"/>
        <w:lvlText w:val=""/>
        <w:lvlJc w:val="left"/>
      </w:lvl>
    </w:lvlOverride>
    <w:lvlOverride w:ilvl="1">
      <w:lvl w:ilvl="1">
        <w:start w:val="1"/>
        <w:numFmt w:val="decimal"/>
        <w:lvlText w:val="%1.%2."/>
        <w:lvlJc w:val="left"/>
        <w:pPr>
          <w:ind w:left="432" w:hanging="432"/>
        </w:pPr>
      </w:lvl>
    </w:lvlOverride>
  </w:num>
  <w:num w:numId="116" w16cid:durableId="436949648">
    <w:abstractNumId w:val="97"/>
    <w:lvlOverride w:ilvl="0">
      <w:lvl w:ilvl="0">
        <w:numFmt w:val="decimal"/>
        <w:lvlText w:val=""/>
        <w:lvlJc w:val="left"/>
      </w:lvl>
    </w:lvlOverride>
    <w:lvlOverride w:ilvl="1">
      <w:lvl w:ilvl="1">
        <w:start w:val="1"/>
        <w:numFmt w:val="decimal"/>
        <w:lvlText w:val="%1.%2."/>
        <w:lvlJc w:val="left"/>
        <w:pPr>
          <w:ind w:left="792" w:hanging="432"/>
        </w:pPr>
      </w:lvl>
    </w:lvlOverride>
  </w:num>
  <w:num w:numId="117" w16cid:durableId="696202747">
    <w:abstractNumId w:val="33"/>
    <w:lvlOverride w:ilvl="0">
      <w:lvl w:ilvl="0">
        <w:numFmt w:val="decimal"/>
        <w:lvlText w:val=""/>
        <w:lvlJc w:val="left"/>
      </w:lvl>
    </w:lvlOverride>
    <w:lvlOverride w:ilvl="1">
      <w:lvl w:ilvl="1">
        <w:start w:val="1"/>
        <w:numFmt w:val="decimal"/>
        <w:lvlText w:val="%1.%2."/>
        <w:lvlJc w:val="left"/>
        <w:pPr>
          <w:ind w:left="792" w:hanging="432"/>
        </w:pPr>
      </w:lvl>
    </w:lvlOverride>
  </w:num>
  <w:num w:numId="118" w16cid:durableId="126120283">
    <w:abstractNumId w:val="58"/>
    <w:lvlOverride w:ilvl="0">
      <w:lvl w:ilvl="0">
        <w:numFmt w:val="decimal"/>
        <w:lvlText w:val=""/>
        <w:lvlJc w:val="left"/>
      </w:lvl>
    </w:lvlOverride>
    <w:lvlOverride w:ilvl="1">
      <w:lvl w:ilvl="1">
        <w:start w:val="1"/>
        <w:numFmt w:val="decimal"/>
        <w:lvlText w:val="%1.%2."/>
        <w:lvlJc w:val="left"/>
        <w:pPr>
          <w:ind w:left="792" w:hanging="432"/>
        </w:pPr>
      </w:lvl>
    </w:lvlOverride>
  </w:num>
  <w:num w:numId="119" w16cid:durableId="12923381">
    <w:abstractNumId w:val="112"/>
    <w:lvlOverride w:ilvl="0">
      <w:lvl w:ilvl="0">
        <w:numFmt w:val="decimal"/>
        <w:lvlText w:val=""/>
        <w:lvlJc w:val="left"/>
      </w:lvl>
    </w:lvlOverride>
    <w:lvlOverride w:ilvl="1">
      <w:lvl w:ilvl="1">
        <w:start w:val="1"/>
        <w:numFmt w:val="decimal"/>
        <w:lvlText w:val="%1.%2."/>
        <w:lvlJc w:val="left"/>
        <w:pPr>
          <w:ind w:left="792" w:hanging="432"/>
        </w:pPr>
      </w:lvl>
    </w:lvlOverride>
  </w:num>
  <w:num w:numId="120" w16cid:durableId="737442131">
    <w:abstractNumId w:val="16"/>
    <w:lvlOverride w:ilvl="0">
      <w:lvl w:ilvl="0">
        <w:numFmt w:val="decimal"/>
        <w:lvlText w:val=""/>
        <w:lvlJc w:val="left"/>
      </w:lvl>
    </w:lvlOverride>
    <w:lvlOverride w:ilvl="1">
      <w:lvl w:ilvl="1">
        <w:start w:val="1"/>
        <w:numFmt w:val="decimal"/>
        <w:lvlText w:val="%1.%2."/>
        <w:lvlJc w:val="left"/>
        <w:pPr>
          <w:ind w:left="792" w:hanging="432"/>
        </w:pPr>
      </w:lvl>
    </w:lvlOverride>
  </w:num>
  <w:num w:numId="121" w16cid:durableId="296378665">
    <w:abstractNumId w:val="248"/>
    <w:lvlOverride w:ilvl="0">
      <w:lvl w:ilvl="0">
        <w:numFmt w:val="decimal"/>
        <w:lvlText w:val=""/>
        <w:lvlJc w:val="left"/>
      </w:lvl>
    </w:lvlOverride>
    <w:lvlOverride w:ilvl="1">
      <w:lvl w:ilvl="1">
        <w:start w:val="1"/>
        <w:numFmt w:val="decimal"/>
        <w:lvlText w:val="%1.%2."/>
        <w:lvlJc w:val="left"/>
        <w:pPr>
          <w:ind w:left="792" w:hanging="432"/>
        </w:pPr>
      </w:lvl>
    </w:lvlOverride>
  </w:num>
  <w:num w:numId="122" w16cid:durableId="1848983920">
    <w:abstractNumId w:val="213"/>
    <w:lvlOverride w:ilvl="0">
      <w:lvl w:ilvl="0">
        <w:numFmt w:val="decimal"/>
        <w:lvlText w:val=""/>
        <w:lvlJc w:val="left"/>
      </w:lvl>
    </w:lvlOverride>
    <w:lvlOverride w:ilvl="1">
      <w:lvl w:ilvl="1">
        <w:start w:val="1"/>
        <w:numFmt w:val="decimal"/>
        <w:lvlText w:val="%1.%2."/>
        <w:lvlJc w:val="left"/>
        <w:pPr>
          <w:ind w:left="792" w:hanging="432"/>
        </w:pPr>
      </w:lvl>
    </w:lvlOverride>
  </w:num>
  <w:num w:numId="123" w16cid:durableId="1361474057">
    <w:abstractNumId w:val="186"/>
    <w:lvlOverride w:ilvl="0">
      <w:lvl w:ilvl="0">
        <w:numFmt w:val="decimal"/>
        <w:lvlText w:val=""/>
        <w:lvlJc w:val="left"/>
      </w:lvl>
    </w:lvlOverride>
    <w:lvlOverride w:ilvl="1">
      <w:lvl w:ilvl="1">
        <w:start w:val="1"/>
        <w:numFmt w:val="decimal"/>
        <w:lvlText w:val="%1.%2."/>
        <w:lvlJc w:val="left"/>
        <w:pPr>
          <w:ind w:left="792" w:hanging="432"/>
        </w:pPr>
      </w:lvl>
    </w:lvlOverride>
  </w:num>
  <w:num w:numId="124" w16cid:durableId="1841967411">
    <w:abstractNumId w:val="136"/>
    <w:lvlOverride w:ilvl="0">
      <w:lvl w:ilvl="0">
        <w:numFmt w:val="decimal"/>
        <w:lvlText w:val=""/>
        <w:lvlJc w:val="left"/>
      </w:lvl>
    </w:lvlOverride>
    <w:lvlOverride w:ilvl="1">
      <w:lvl w:ilvl="1">
        <w:start w:val="1"/>
        <w:numFmt w:val="decimal"/>
        <w:lvlText w:val="%1.%2."/>
        <w:lvlJc w:val="left"/>
        <w:pPr>
          <w:ind w:left="792" w:hanging="432"/>
        </w:pPr>
      </w:lvl>
    </w:lvlOverride>
  </w:num>
  <w:num w:numId="125" w16cid:durableId="2087726592">
    <w:abstractNumId w:val="185"/>
  </w:num>
  <w:num w:numId="126" w16cid:durableId="55588003">
    <w:abstractNumId w:val="68"/>
  </w:num>
  <w:num w:numId="127" w16cid:durableId="121966771">
    <w:abstractNumId w:val="95"/>
  </w:num>
  <w:num w:numId="128" w16cid:durableId="1264532872">
    <w:abstractNumId w:val="70"/>
  </w:num>
  <w:num w:numId="129" w16cid:durableId="2144761625">
    <w:abstractNumId w:val="221"/>
  </w:num>
  <w:num w:numId="130" w16cid:durableId="426734907">
    <w:abstractNumId w:val="79"/>
  </w:num>
  <w:num w:numId="131" w16cid:durableId="1126195194">
    <w:abstractNumId w:val="204"/>
  </w:num>
  <w:num w:numId="132" w16cid:durableId="1662199877">
    <w:abstractNumId w:val="100"/>
  </w:num>
  <w:num w:numId="133" w16cid:durableId="1847399211">
    <w:abstractNumId w:val="262"/>
  </w:num>
  <w:num w:numId="134" w16cid:durableId="272060619">
    <w:abstractNumId w:val="39"/>
  </w:num>
  <w:num w:numId="135" w16cid:durableId="757487479">
    <w:abstractNumId w:val="3"/>
  </w:num>
  <w:num w:numId="136" w16cid:durableId="541674310">
    <w:abstractNumId w:val="192"/>
  </w:num>
  <w:num w:numId="137" w16cid:durableId="12847359">
    <w:abstractNumId w:val="11"/>
  </w:num>
  <w:num w:numId="138" w16cid:durableId="1479766968">
    <w:abstractNumId w:val="55"/>
  </w:num>
  <w:num w:numId="139" w16cid:durableId="1399280324">
    <w:abstractNumId w:val="91"/>
  </w:num>
  <w:num w:numId="140" w16cid:durableId="983044820">
    <w:abstractNumId w:val="226"/>
  </w:num>
  <w:num w:numId="141" w16cid:durableId="971981288">
    <w:abstractNumId w:val="139"/>
  </w:num>
  <w:num w:numId="142" w16cid:durableId="1099718367">
    <w:abstractNumId w:val="121"/>
  </w:num>
  <w:num w:numId="143" w16cid:durableId="1200168301">
    <w:abstractNumId w:val="96"/>
  </w:num>
  <w:num w:numId="144" w16cid:durableId="1018502064">
    <w:abstractNumId w:val="23"/>
  </w:num>
  <w:num w:numId="145" w16cid:durableId="334041265">
    <w:abstractNumId w:val="249"/>
  </w:num>
  <w:num w:numId="146" w16cid:durableId="2067876144">
    <w:abstractNumId w:val="256"/>
  </w:num>
  <w:num w:numId="147" w16cid:durableId="84419423">
    <w:abstractNumId w:val="117"/>
  </w:num>
  <w:num w:numId="148" w16cid:durableId="437877215">
    <w:abstractNumId w:val="89"/>
  </w:num>
  <w:num w:numId="149" w16cid:durableId="423036247">
    <w:abstractNumId w:val="201"/>
  </w:num>
  <w:num w:numId="150" w16cid:durableId="277958431">
    <w:abstractNumId w:val="5"/>
  </w:num>
  <w:num w:numId="151" w16cid:durableId="1736588345">
    <w:abstractNumId w:val="209"/>
  </w:num>
  <w:num w:numId="152" w16cid:durableId="1095437027">
    <w:abstractNumId w:val="251"/>
  </w:num>
  <w:num w:numId="153" w16cid:durableId="1763256454">
    <w:abstractNumId w:val="82"/>
  </w:num>
  <w:num w:numId="154" w16cid:durableId="472874090">
    <w:abstractNumId w:val="238"/>
  </w:num>
  <w:num w:numId="155" w16cid:durableId="2091929358">
    <w:abstractNumId w:val="143"/>
  </w:num>
  <w:num w:numId="156" w16cid:durableId="1155952649">
    <w:abstractNumId w:val="119"/>
  </w:num>
  <w:num w:numId="157" w16cid:durableId="1176312315">
    <w:abstractNumId w:val="74"/>
  </w:num>
  <w:num w:numId="158" w16cid:durableId="115418523">
    <w:abstractNumId w:val="87"/>
  </w:num>
  <w:num w:numId="159" w16cid:durableId="1698701855">
    <w:abstractNumId w:val="187"/>
  </w:num>
  <w:num w:numId="160" w16cid:durableId="270551427">
    <w:abstractNumId w:val="147"/>
  </w:num>
  <w:num w:numId="161" w16cid:durableId="1180897378">
    <w:abstractNumId w:val="247"/>
  </w:num>
  <w:num w:numId="162" w16cid:durableId="1026709789">
    <w:abstractNumId w:val="244"/>
  </w:num>
  <w:num w:numId="163" w16cid:durableId="1974632095">
    <w:abstractNumId w:val="191"/>
  </w:num>
  <w:num w:numId="164" w16cid:durableId="1912277510">
    <w:abstractNumId w:val="19"/>
  </w:num>
  <w:num w:numId="165" w16cid:durableId="1995335975">
    <w:abstractNumId w:val="37"/>
  </w:num>
  <w:num w:numId="166" w16cid:durableId="410007511">
    <w:abstractNumId w:val="118"/>
  </w:num>
  <w:num w:numId="167" w16cid:durableId="1073359023">
    <w:abstractNumId w:val="239"/>
  </w:num>
  <w:num w:numId="168" w16cid:durableId="2018537555">
    <w:abstractNumId w:val="31"/>
  </w:num>
  <w:num w:numId="169" w16cid:durableId="938412761">
    <w:abstractNumId w:val="166"/>
  </w:num>
  <w:num w:numId="170" w16cid:durableId="550848625">
    <w:abstractNumId w:val="151"/>
  </w:num>
  <w:num w:numId="171" w16cid:durableId="1563783642">
    <w:abstractNumId w:val="208"/>
  </w:num>
  <w:num w:numId="172" w16cid:durableId="1797946245">
    <w:abstractNumId w:val="124"/>
  </w:num>
  <w:num w:numId="173" w16cid:durableId="138965846">
    <w:abstractNumId w:val="210"/>
  </w:num>
  <w:num w:numId="174" w16cid:durableId="1377698422">
    <w:abstractNumId w:val="108"/>
  </w:num>
  <w:num w:numId="175" w16cid:durableId="1617636352">
    <w:abstractNumId w:val="174"/>
  </w:num>
  <w:num w:numId="176" w16cid:durableId="987320938">
    <w:abstractNumId w:val="78"/>
  </w:num>
  <w:num w:numId="177" w16cid:durableId="1485004104">
    <w:abstractNumId w:val="144"/>
  </w:num>
  <w:num w:numId="178" w16cid:durableId="483199860">
    <w:abstractNumId w:val="8"/>
  </w:num>
  <w:num w:numId="179" w16cid:durableId="764812497">
    <w:abstractNumId w:val="13"/>
  </w:num>
  <w:num w:numId="180" w16cid:durableId="1953709089">
    <w:abstractNumId w:val="264"/>
  </w:num>
  <w:num w:numId="181" w16cid:durableId="209730036">
    <w:abstractNumId w:val="130"/>
  </w:num>
  <w:num w:numId="182" w16cid:durableId="1857815456">
    <w:abstractNumId w:val="253"/>
  </w:num>
  <w:num w:numId="183" w16cid:durableId="381486289">
    <w:abstractNumId w:val="17"/>
  </w:num>
  <w:num w:numId="184" w16cid:durableId="1970473859">
    <w:abstractNumId w:val="120"/>
  </w:num>
  <w:num w:numId="185" w16cid:durableId="1875193172">
    <w:abstractNumId w:val="42"/>
  </w:num>
  <w:num w:numId="186" w16cid:durableId="1954702659">
    <w:abstractNumId w:val="63"/>
  </w:num>
  <w:num w:numId="187" w16cid:durableId="1967154863">
    <w:abstractNumId w:val="184"/>
  </w:num>
  <w:num w:numId="188" w16cid:durableId="1508251190">
    <w:abstractNumId w:val="255"/>
  </w:num>
  <w:num w:numId="189" w16cid:durableId="1917931857">
    <w:abstractNumId w:val="75"/>
  </w:num>
  <w:num w:numId="190" w16cid:durableId="637538338">
    <w:abstractNumId w:val="161"/>
  </w:num>
  <w:num w:numId="191" w16cid:durableId="404574696">
    <w:abstractNumId w:val="242"/>
  </w:num>
  <w:num w:numId="192" w16cid:durableId="1021469499">
    <w:abstractNumId w:val="146"/>
  </w:num>
  <w:num w:numId="193" w16cid:durableId="207424871">
    <w:abstractNumId w:val="84"/>
  </w:num>
  <w:num w:numId="194" w16cid:durableId="835918245">
    <w:abstractNumId w:val="261"/>
  </w:num>
  <w:num w:numId="195" w16cid:durableId="942147507">
    <w:abstractNumId w:val="34"/>
  </w:num>
  <w:num w:numId="196" w16cid:durableId="1216506961">
    <w:abstractNumId w:val="257"/>
  </w:num>
  <w:num w:numId="197" w16cid:durableId="1654792160">
    <w:abstractNumId w:val="103"/>
  </w:num>
  <w:num w:numId="198" w16cid:durableId="689376078">
    <w:abstractNumId w:val="126"/>
  </w:num>
  <w:num w:numId="199" w16cid:durableId="1933511442">
    <w:abstractNumId w:val="176"/>
  </w:num>
  <w:num w:numId="200" w16cid:durableId="1108501668">
    <w:abstractNumId w:val="71"/>
  </w:num>
  <w:num w:numId="201" w16cid:durableId="1508521582">
    <w:abstractNumId w:val="81"/>
  </w:num>
  <w:num w:numId="202" w16cid:durableId="643969273">
    <w:abstractNumId w:val="265"/>
  </w:num>
  <w:num w:numId="203" w16cid:durableId="1683967281">
    <w:abstractNumId w:val="206"/>
  </w:num>
  <w:num w:numId="204" w16cid:durableId="1716616827">
    <w:abstractNumId w:val="179"/>
  </w:num>
  <w:num w:numId="205" w16cid:durableId="692223531">
    <w:abstractNumId w:val="115"/>
  </w:num>
  <w:num w:numId="206" w16cid:durableId="354505851">
    <w:abstractNumId w:val="114"/>
  </w:num>
  <w:num w:numId="207" w16cid:durableId="717516377">
    <w:abstractNumId w:val="259"/>
  </w:num>
  <w:num w:numId="208" w16cid:durableId="232155896">
    <w:abstractNumId w:val="59"/>
  </w:num>
  <w:num w:numId="209" w16cid:durableId="1794442867">
    <w:abstractNumId w:val="53"/>
  </w:num>
  <w:num w:numId="210" w16cid:durableId="282419897">
    <w:abstractNumId w:val="99"/>
  </w:num>
  <w:num w:numId="211" w16cid:durableId="1416246299">
    <w:abstractNumId w:val="48"/>
  </w:num>
  <w:num w:numId="212" w16cid:durableId="434598023">
    <w:abstractNumId w:val="175"/>
  </w:num>
  <w:num w:numId="213" w16cid:durableId="1838769218">
    <w:abstractNumId w:val="154"/>
  </w:num>
  <w:num w:numId="214" w16cid:durableId="447352637">
    <w:abstractNumId w:val="77"/>
  </w:num>
  <w:num w:numId="215" w16cid:durableId="604731589">
    <w:abstractNumId w:val="240"/>
  </w:num>
  <w:num w:numId="216" w16cid:durableId="1224566387">
    <w:abstractNumId w:val="219"/>
  </w:num>
  <w:num w:numId="217" w16cid:durableId="893656811">
    <w:abstractNumId w:val="172"/>
  </w:num>
  <w:num w:numId="218" w16cid:durableId="1405034168">
    <w:abstractNumId w:val="196"/>
  </w:num>
  <w:num w:numId="219" w16cid:durableId="1086344161">
    <w:abstractNumId w:val="134"/>
  </w:num>
  <w:num w:numId="220" w16cid:durableId="1651057395">
    <w:abstractNumId w:val="193"/>
  </w:num>
  <w:num w:numId="221" w16cid:durableId="301809950">
    <w:abstractNumId w:val="26"/>
  </w:num>
  <w:num w:numId="222" w16cid:durableId="192112964">
    <w:abstractNumId w:val="167"/>
  </w:num>
  <w:num w:numId="223" w16cid:durableId="731075846">
    <w:abstractNumId w:val="24"/>
  </w:num>
  <w:num w:numId="224" w16cid:durableId="930627260">
    <w:abstractNumId w:val="198"/>
  </w:num>
  <w:num w:numId="225" w16cid:durableId="1565949080">
    <w:abstractNumId w:val="52"/>
  </w:num>
  <w:num w:numId="226" w16cid:durableId="945893726">
    <w:abstractNumId w:val="107"/>
  </w:num>
  <w:num w:numId="227" w16cid:durableId="507334486">
    <w:abstractNumId w:val="54"/>
  </w:num>
  <w:num w:numId="228" w16cid:durableId="1264994884">
    <w:abstractNumId w:val="27"/>
  </w:num>
  <w:num w:numId="229" w16cid:durableId="399445650">
    <w:abstractNumId w:val="127"/>
  </w:num>
  <w:num w:numId="230" w16cid:durableId="1305431037">
    <w:abstractNumId w:val="263"/>
  </w:num>
  <w:num w:numId="231" w16cid:durableId="924075937">
    <w:abstractNumId w:val="203"/>
  </w:num>
  <w:num w:numId="232" w16cid:durableId="631012946">
    <w:abstractNumId w:val="50"/>
  </w:num>
  <w:num w:numId="233" w16cid:durableId="163326715">
    <w:abstractNumId w:val="2"/>
  </w:num>
  <w:num w:numId="234" w16cid:durableId="204952461">
    <w:abstractNumId w:val="227"/>
  </w:num>
  <w:num w:numId="235" w16cid:durableId="235937533">
    <w:abstractNumId w:val="241"/>
  </w:num>
  <w:num w:numId="236" w16cid:durableId="1690330193">
    <w:abstractNumId w:val="170"/>
  </w:num>
  <w:num w:numId="237" w16cid:durableId="616835520">
    <w:abstractNumId w:val="122"/>
  </w:num>
  <w:num w:numId="238" w16cid:durableId="1959679168">
    <w:abstractNumId w:val="41"/>
  </w:num>
  <w:num w:numId="239" w16cid:durableId="213661315">
    <w:abstractNumId w:val="128"/>
  </w:num>
  <w:num w:numId="240" w16cid:durableId="1001157502">
    <w:abstractNumId w:val="164"/>
  </w:num>
  <w:num w:numId="241" w16cid:durableId="1412392759">
    <w:abstractNumId w:val="66"/>
  </w:num>
  <w:num w:numId="242" w16cid:durableId="2128349901">
    <w:abstractNumId w:val="220"/>
  </w:num>
  <w:num w:numId="243" w16cid:durableId="1697343026">
    <w:abstractNumId w:val="129"/>
  </w:num>
  <w:num w:numId="244" w16cid:durableId="2101564245">
    <w:abstractNumId w:val="92"/>
  </w:num>
  <w:num w:numId="245" w16cid:durableId="878518586">
    <w:abstractNumId w:val="51"/>
  </w:num>
  <w:num w:numId="246" w16cid:durableId="2014339773">
    <w:abstractNumId w:val="46"/>
  </w:num>
  <w:num w:numId="247" w16cid:durableId="516315377">
    <w:abstractNumId w:val="202"/>
  </w:num>
  <w:num w:numId="248" w16cid:durableId="956251043">
    <w:abstractNumId w:val="64"/>
  </w:num>
  <w:num w:numId="249" w16cid:durableId="1002242445">
    <w:abstractNumId w:val="4"/>
  </w:num>
  <w:num w:numId="250" w16cid:durableId="1007826423">
    <w:abstractNumId w:val="14"/>
  </w:num>
  <w:num w:numId="251" w16cid:durableId="718631140">
    <w:abstractNumId w:val="40"/>
  </w:num>
  <w:num w:numId="252" w16cid:durableId="1733305025">
    <w:abstractNumId w:val="194"/>
  </w:num>
  <w:num w:numId="253" w16cid:durableId="60519565">
    <w:abstractNumId w:val="28"/>
  </w:num>
  <w:num w:numId="254" w16cid:durableId="1836190827">
    <w:abstractNumId w:val="152"/>
  </w:num>
  <w:num w:numId="255" w16cid:durableId="96147306">
    <w:abstractNumId w:val="232"/>
  </w:num>
  <w:num w:numId="256" w16cid:durableId="1715501992">
    <w:abstractNumId w:val="38"/>
  </w:num>
  <w:num w:numId="257" w16cid:durableId="292905210">
    <w:abstractNumId w:val="254"/>
  </w:num>
  <w:num w:numId="258" w16cid:durableId="1037201540">
    <w:abstractNumId w:val="10"/>
  </w:num>
  <w:num w:numId="259" w16cid:durableId="957371768">
    <w:abstractNumId w:val="200"/>
  </w:num>
  <w:num w:numId="260" w16cid:durableId="1448045948">
    <w:abstractNumId w:val="67"/>
  </w:num>
  <w:num w:numId="261" w16cid:durableId="1959138436">
    <w:abstractNumId w:val="72"/>
  </w:num>
  <w:num w:numId="262" w16cid:durableId="1276446423">
    <w:abstractNumId w:val="182"/>
  </w:num>
  <w:num w:numId="263" w16cid:durableId="162822225">
    <w:abstractNumId w:val="21"/>
  </w:num>
  <w:num w:numId="264" w16cid:durableId="484204011">
    <w:abstractNumId w:val="76"/>
  </w:num>
  <w:num w:numId="265" w16cid:durableId="1356735627">
    <w:abstractNumId w:val="171"/>
  </w:num>
  <w:num w:numId="266" w16cid:durableId="1879052955">
    <w:abstractNumId w:val="245"/>
  </w:num>
  <w:num w:numId="267" w16cid:durableId="1880044824">
    <w:abstractNumId w:val="0"/>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AA"/>
    <w:rsid w:val="00005059"/>
    <w:rsid w:val="0000722B"/>
    <w:rsid w:val="000123C6"/>
    <w:rsid w:val="000151DC"/>
    <w:rsid w:val="000167D4"/>
    <w:rsid w:val="0001723D"/>
    <w:rsid w:val="00021AE8"/>
    <w:rsid w:val="0002220E"/>
    <w:rsid w:val="00022A87"/>
    <w:rsid w:val="000308D3"/>
    <w:rsid w:val="000320C6"/>
    <w:rsid w:val="00042092"/>
    <w:rsid w:val="00042F78"/>
    <w:rsid w:val="00043FA8"/>
    <w:rsid w:val="00045527"/>
    <w:rsid w:val="00047CC3"/>
    <w:rsid w:val="00053488"/>
    <w:rsid w:val="000540F7"/>
    <w:rsid w:val="00055154"/>
    <w:rsid w:val="000566D0"/>
    <w:rsid w:val="00056AFF"/>
    <w:rsid w:val="00057FA9"/>
    <w:rsid w:val="00060FAE"/>
    <w:rsid w:val="00065DCA"/>
    <w:rsid w:val="00067579"/>
    <w:rsid w:val="00070D8D"/>
    <w:rsid w:val="00071459"/>
    <w:rsid w:val="00071B77"/>
    <w:rsid w:val="00072088"/>
    <w:rsid w:val="00073E31"/>
    <w:rsid w:val="000744C2"/>
    <w:rsid w:val="00080BBC"/>
    <w:rsid w:val="00081B8D"/>
    <w:rsid w:val="00081C44"/>
    <w:rsid w:val="0008419D"/>
    <w:rsid w:val="00084992"/>
    <w:rsid w:val="00087BA4"/>
    <w:rsid w:val="00090998"/>
    <w:rsid w:val="000930FC"/>
    <w:rsid w:val="000968F8"/>
    <w:rsid w:val="000A0C9D"/>
    <w:rsid w:val="000A784F"/>
    <w:rsid w:val="000B08BA"/>
    <w:rsid w:val="000B6EAE"/>
    <w:rsid w:val="000C3C4D"/>
    <w:rsid w:val="000D22D8"/>
    <w:rsid w:val="000D2AB8"/>
    <w:rsid w:val="000D4DB4"/>
    <w:rsid w:val="000D7334"/>
    <w:rsid w:val="000D7EB0"/>
    <w:rsid w:val="000D7F9D"/>
    <w:rsid w:val="000E34AD"/>
    <w:rsid w:val="000E46C1"/>
    <w:rsid w:val="000E5CD4"/>
    <w:rsid w:val="000F5CEF"/>
    <w:rsid w:val="000F684A"/>
    <w:rsid w:val="0010200D"/>
    <w:rsid w:val="00106307"/>
    <w:rsid w:val="00110C8E"/>
    <w:rsid w:val="00111979"/>
    <w:rsid w:val="00113F6E"/>
    <w:rsid w:val="00114426"/>
    <w:rsid w:val="001171F7"/>
    <w:rsid w:val="00120740"/>
    <w:rsid w:val="001233DB"/>
    <w:rsid w:val="00124D11"/>
    <w:rsid w:val="0012595B"/>
    <w:rsid w:val="00125B1C"/>
    <w:rsid w:val="0013053A"/>
    <w:rsid w:val="0013356D"/>
    <w:rsid w:val="00137043"/>
    <w:rsid w:val="001428E6"/>
    <w:rsid w:val="001443A7"/>
    <w:rsid w:val="00146C7F"/>
    <w:rsid w:val="00147470"/>
    <w:rsid w:val="0014787B"/>
    <w:rsid w:val="00147CB0"/>
    <w:rsid w:val="00150EFC"/>
    <w:rsid w:val="0015113A"/>
    <w:rsid w:val="00152CBB"/>
    <w:rsid w:val="00153E8F"/>
    <w:rsid w:val="0015445E"/>
    <w:rsid w:val="00155B99"/>
    <w:rsid w:val="0016238C"/>
    <w:rsid w:val="001632A4"/>
    <w:rsid w:val="0016614A"/>
    <w:rsid w:val="001677F6"/>
    <w:rsid w:val="00170AB5"/>
    <w:rsid w:val="0017223D"/>
    <w:rsid w:val="00175F86"/>
    <w:rsid w:val="00177FE4"/>
    <w:rsid w:val="00180780"/>
    <w:rsid w:val="0018087F"/>
    <w:rsid w:val="00185CA3"/>
    <w:rsid w:val="0019025B"/>
    <w:rsid w:val="001904C3"/>
    <w:rsid w:val="0019637A"/>
    <w:rsid w:val="001A392B"/>
    <w:rsid w:val="001A3D58"/>
    <w:rsid w:val="001A621D"/>
    <w:rsid w:val="001B0F6E"/>
    <w:rsid w:val="001B10FC"/>
    <w:rsid w:val="001B71CC"/>
    <w:rsid w:val="001B7AAA"/>
    <w:rsid w:val="001C0328"/>
    <w:rsid w:val="001C2664"/>
    <w:rsid w:val="001D0A68"/>
    <w:rsid w:val="001D144D"/>
    <w:rsid w:val="001D47CE"/>
    <w:rsid w:val="001D5845"/>
    <w:rsid w:val="001D5BA1"/>
    <w:rsid w:val="001D6CAE"/>
    <w:rsid w:val="001D6F2D"/>
    <w:rsid w:val="001D715C"/>
    <w:rsid w:val="001D7FAB"/>
    <w:rsid w:val="001E145F"/>
    <w:rsid w:val="001E3865"/>
    <w:rsid w:val="001E631B"/>
    <w:rsid w:val="001F0297"/>
    <w:rsid w:val="001F0E62"/>
    <w:rsid w:val="001F2722"/>
    <w:rsid w:val="001F419D"/>
    <w:rsid w:val="00203C00"/>
    <w:rsid w:val="002046A9"/>
    <w:rsid w:val="0020712C"/>
    <w:rsid w:val="002114C7"/>
    <w:rsid w:val="002125DB"/>
    <w:rsid w:val="002126C0"/>
    <w:rsid w:val="00213CE1"/>
    <w:rsid w:val="00214139"/>
    <w:rsid w:val="00215943"/>
    <w:rsid w:val="00221FF3"/>
    <w:rsid w:val="00226C9D"/>
    <w:rsid w:val="0023028E"/>
    <w:rsid w:val="00241104"/>
    <w:rsid w:val="00241F89"/>
    <w:rsid w:val="00246C70"/>
    <w:rsid w:val="00250FA7"/>
    <w:rsid w:val="002546BB"/>
    <w:rsid w:val="00255FCA"/>
    <w:rsid w:val="00257176"/>
    <w:rsid w:val="00257EB7"/>
    <w:rsid w:val="00260914"/>
    <w:rsid w:val="00262A4F"/>
    <w:rsid w:val="00262F49"/>
    <w:rsid w:val="002653E7"/>
    <w:rsid w:val="002665C3"/>
    <w:rsid w:val="00266C36"/>
    <w:rsid w:val="00267FC5"/>
    <w:rsid w:val="00270B84"/>
    <w:rsid w:val="002743F2"/>
    <w:rsid w:val="00281D52"/>
    <w:rsid w:val="0029366D"/>
    <w:rsid w:val="002A03F9"/>
    <w:rsid w:val="002A4369"/>
    <w:rsid w:val="002B1375"/>
    <w:rsid w:val="002B1409"/>
    <w:rsid w:val="002B184E"/>
    <w:rsid w:val="002B1F7C"/>
    <w:rsid w:val="002B4E08"/>
    <w:rsid w:val="002B7638"/>
    <w:rsid w:val="002C0C40"/>
    <w:rsid w:val="002C0CFA"/>
    <w:rsid w:val="002C1385"/>
    <w:rsid w:val="002C2CF8"/>
    <w:rsid w:val="002C36C9"/>
    <w:rsid w:val="002C4462"/>
    <w:rsid w:val="002C646C"/>
    <w:rsid w:val="002C6708"/>
    <w:rsid w:val="002D126A"/>
    <w:rsid w:val="002D4585"/>
    <w:rsid w:val="002D4BE5"/>
    <w:rsid w:val="002D4D18"/>
    <w:rsid w:val="002D5389"/>
    <w:rsid w:val="002D5CF8"/>
    <w:rsid w:val="002D6585"/>
    <w:rsid w:val="002E0BD4"/>
    <w:rsid w:val="002E43B6"/>
    <w:rsid w:val="002E569C"/>
    <w:rsid w:val="002E66C8"/>
    <w:rsid w:val="002E7B64"/>
    <w:rsid w:val="002F02ED"/>
    <w:rsid w:val="002F20E7"/>
    <w:rsid w:val="002F46B9"/>
    <w:rsid w:val="002F6359"/>
    <w:rsid w:val="002F6BEA"/>
    <w:rsid w:val="003002FE"/>
    <w:rsid w:val="00300C25"/>
    <w:rsid w:val="00302ABD"/>
    <w:rsid w:val="003036C8"/>
    <w:rsid w:val="00305F1B"/>
    <w:rsid w:val="003104B9"/>
    <w:rsid w:val="00312E8F"/>
    <w:rsid w:val="0031507C"/>
    <w:rsid w:val="0031526D"/>
    <w:rsid w:val="003160C3"/>
    <w:rsid w:val="0032047A"/>
    <w:rsid w:val="00320DF7"/>
    <w:rsid w:val="00320E2D"/>
    <w:rsid w:val="00320EA5"/>
    <w:rsid w:val="0032331B"/>
    <w:rsid w:val="00323490"/>
    <w:rsid w:val="0032698B"/>
    <w:rsid w:val="0032718C"/>
    <w:rsid w:val="003307AE"/>
    <w:rsid w:val="00333039"/>
    <w:rsid w:val="00333FF9"/>
    <w:rsid w:val="0033694B"/>
    <w:rsid w:val="00341324"/>
    <w:rsid w:val="00347C3D"/>
    <w:rsid w:val="00350E18"/>
    <w:rsid w:val="00352742"/>
    <w:rsid w:val="00356D06"/>
    <w:rsid w:val="00357750"/>
    <w:rsid w:val="00361EB9"/>
    <w:rsid w:val="00362993"/>
    <w:rsid w:val="00363C81"/>
    <w:rsid w:val="003646A1"/>
    <w:rsid w:val="00365BC5"/>
    <w:rsid w:val="00365D2C"/>
    <w:rsid w:val="003667C2"/>
    <w:rsid w:val="00367877"/>
    <w:rsid w:val="003679EA"/>
    <w:rsid w:val="0037041F"/>
    <w:rsid w:val="00371466"/>
    <w:rsid w:val="003718C9"/>
    <w:rsid w:val="00371CBB"/>
    <w:rsid w:val="00375E34"/>
    <w:rsid w:val="00385CF3"/>
    <w:rsid w:val="00386E86"/>
    <w:rsid w:val="003901D8"/>
    <w:rsid w:val="00391EDC"/>
    <w:rsid w:val="00392B35"/>
    <w:rsid w:val="003A24DB"/>
    <w:rsid w:val="003A2656"/>
    <w:rsid w:val="003B3A8D"/>
    <w:rsid w:val="003B5CAA"/>
    <w:rsid w:val="003B6986"/>
    <w:rsid w:val="003C13F5"/>
    <w:rsid w:val="003C1A7D"/>
    <w:rsid w:val="003C3401"/>
    <w:rsid w:val="003C5E87"/>
    <w:rsid w:val="003C685E"/>
    <w:rsid w:val="003C6A6E"/>
    <w:rsid w:val="003C7B0A"/>
    <w:rsid w:val="003D7345"/>
    <w:rsid w:val="003E24DC"/>
    <w:rsid w:val="003E6078"/>
    <w:rsid w:val="003E6E86"/>
    <w:rsid w:val="003E7168"/>
    <w:rsid w:val="003E7328"/>
    <w:rsid w:val="003F06D0"/>
    <w:rsid w:val="003F30D9"/>
    <w:rsid w:val="00402A26"/>
    <w:rsid w:val="00410EE5"/>
    <w:rsid w:val="0041169F"/>
    <w:rsid w:val="00411ED1"/>
    <w:rsid w:val="00411FB4"/>
    <w:rsid w:val="0041737F"/>
    <w:rsid w:val="00425C5E"/>
    <w:rsid w:val="00427122"/>
    <w:rsid w:val="004272C1"/>
    <w:rsid w:val="00427890"/>
    <w:rsid w:val="0043081A"/>
    <w:rsid w:val="00431CBA"/>
    <w:rsid w:val="00434624"/>
    <w:rsid w:val="00451768"/>
    <w:rsid w:val="00453463"/>
    <w:rsid w:val="00453AAF"/>
    <w:rsid w:val="00454906"/>
    <w:rsid w:val="00457014"/>
    <w:rsid w:val="0045782E"/>
    <w:rsid w:val="00462CED"/>
    <w:rsid w:val="00464EC7"/>
    <w:rsid w:val="00467A40"/>
    <w:rsid w:val="004705FF"/>
    <w:rsid w:val="004750F5"/>
    <w:rsid w:val="0048067A"/>
    <w:rsid w:val="00481102"/>
    <w:rsid w:val="0048131F"/>
    <w:rsid w:val="00481675"/>
    <w:rsid w:val="00481D6E"/>
    <w:rsid w:val="00486D3F"/>
    <w:rsid w:val="00490A0F"/>
    <w:rsid w:val="004916EB"/>
    <w:rsid w:val="004924D4"/>
    <w:rsid w:val="00492A63"/>
    <w:rsid w:val="0049676E"/>
    <w:rsid w:val="0049753D"/>
    <w:rsid w:val="004A00ED"/>
    <w:rsid w:val="004A6EB6"/>
    <w:rsid w:val="004B0404"/>
    <w:rsid w:val="004B1402"/>
    <w:rsid w:val="004B3C25"/>
    <w:rsid w:val="004B5137"/>
    <w:rsid w:val="004B5AF1"/>
    <w:rsid w:val="004C1BE7"/>
    <w:rsid w:val="004C699D"/>
    <w:rsid w:val="004C6B87"/>
    <w:rsid w:val="004D0FD2"/>
    <w:rsid w:val="004D689F"/>
    <w:rsid w:val="004D6A0D"/>
    <w:rsid w:val="004D784E"/>
    <w:rsid w:val="004E11C2"/>
    <w:rsid w:val="004E30BE"/>
    <w:rsid w:val="004E4474"/>
    <w:rsid w:val="004E64F7"/>
    <w:rsid w:val="004F1283"/>
    <w:rsid w:val="004F211A"/>
    <w:rsid w:val="004F3BCA"/>
    <w:rsid w:val="004F4D82"/>
    <w:rsid w:val="004F51A4"/>
    <w:rsid w:val="004F6CAF"/>
    <w:rsid w:val="005014C9"/>
    <w:rsid w:val="00501B20"/>
    <w:rsid w:val="005043DC"/>
    <w:rsid w:val="00504D34"/>
    <w:rsid w:val="005141EB"/>
    <w:rsid w:val="00516E35"/>
    <w:rsid w:val="0052492A"/>
    <w:rsid w:val="00526B4C"/>
    <w:rsid w:val="00527F42"/>
    <w:rsid w:val="005334CA"/>
    <w:rsid w:val="005348DB"/>
    <w:rsid w:val="00534EDC"/>
    <w:rsid w:val="00535A2D"/>
    <w:rsid w:val="00535FBA"/>
    <w:rsid w:val="005421B3"/>
    <w:rsid w:val="005422B4"/>
    <w:rsid w:val="005467EA"/>
    <w:rsid w:val="005551E0"/>
    <w:rsid w:val="0055555D"/>
    <w:rsid w:val="0056057D"/>
    <w:rsid w:val="0056146B"/>
    <w:rsid w:val="005617DE"/>
    <w:rsid w:val="005632C6"/>
    <w:rsid w:val="00573F3F"/>
    <w:rsid w:val="005808BA"/>
    <w:rsid w:val="005830CE"/>
    <w:rsid w:val="00585326"/>
    <w:rsid w:val="00586A57"/>
    <w:rsid w:val="00591CBF"/>
    <w:rsid w:val="005923E9"/>
    <w:rsid w:val="005925C6"/>
    <w:rsid w:val="00597C34"/>
    <w:rsid w:val="005A0D51"/>
    <w:rsid w:val="005A13E6"/>
    <w:rsid w:val="005A196C"/>
    <w:rsid w:val="005A1F41"/>
    <w:rsid w:val="005A681C"/>
    <w:rsid w:val="005A79ED"/>
    <w:rsid w:val="005A7F00"/>
    <w:rsid w:val="005B0CD8"/>
    <w:rsid w:val="005B18F1"/>
    <w:rsid w:val="005B1921"/>
    <w:rsid w:val="005B2806"/>
    <w:rsid w:val="005B4B0C"/>
    <w:rsid w:val="005B5489"/>
    <w:rsid w:val="005B7FC2"/>
    <w:rsid w:val="005C454B"/>
    <w:rsid w:val="005C51A3"/>
    <w:rsid w:val="005C77DC"/>
    <w:rsid w:val="005C7C3A"/>
    <w:rsid w:val="005D00E1"/>
    <w:rsid w:val="005D0D8E"/>
    <w:rsid w:val="005D2D52"/>
    <w:rsid w:val="005E1788"/>
    <w:rsid w:val="005F0D47"/>
    <w:rsid w:val="005F1B8A"/>
    <w:rsid w:val="005F42EA"/>
    <w:rsid w:val="005F747C"/>
    <w:rsid w:val="006009ED"/>
    <w:rsid w:val="0060207C"/>
    <w:rsid w:val="006025AC"/>
    <w:rsid w:val="00602D28"/>
    <w:rsid w:val="00611EF6"/>
    <w:rsid w:val="006152C0"/>
    <w:rsid w:val="00616E8E"/>
    <w:rsid w:val="0062018A"/>
    <w:rsid w:val="00620C83"/>
    <w:rsid w:val="00626A92"/>
    <w:rsid w:val="00626B68"/>
    <w:rsid w:val="00631194"/>
    <w:rsid w:val="00631344"/>
    <w:rsid w:val="006353EC"/>
    <w:rsid w:val="0064260A"/>
    <w:rsid w:val="00654E46"/>
    <w:rsid w:val="00661AA4"/>
    <w:rsid w:val="00664AB5"/>
    <w:rsid w:val="00667ADB"/>
    <w:rsid w:val="0067281C"/>
    <w:rsid w:val="006735DE"/>
    <w:rsid w:val="0067583B"/>
    <w:rsid w:val="00677704"/>
    <w:rsid w:val="00677EDC"/>
    <w:rsid w:val="00683BFD"/>
    <w:rsid w:val="00684CD0"/>
    <w:rsid w:val="00691432"/>
    <w:rsid w:val="00692D96"/>
    <w:rsid w:val="006A0962"/>
    <w:rsid w:val="006A0EA0"/>
    <w:rsid w:val="006A3FE8"/>
    <w:rsid w:val="006A7A8D"/>
    <w:rsid w:val="006B3547"/>
    <w:rsid w:val="006B3CAC"/>
    <w:rsid w:val="006B4375"/>
    <w:rsid w:val="006C1D60"/>
    <w:rsid w:val="006C241F"/>
    <w:rsid w:val="006C4530"/>
    <w:rsid w:val="006C68D9"/>
    <w:rsid w:val="006C7E0E"/>
    <w:rsid w:val="006D0614"/>
    <w:rsid w:val="006D28E0"/>
    <w:rsid w:val="006D2926"/>
    <w:rsid w:val="006D2C4D"/>
    <w:rsid w:val="006E031C"/>
    <w:rsid w:val="006E6D27"/>
    <w:rsid w:val="006F3491"/>
    <w:rsid w:val="006F4D2C"/>
    <w:rsid w:val="006F56E1"/>
    <w:rsid w:val="006F586A"/>
    <w:rsid w:val="006F65BB"/>
    <w:rsid w:val="006F7609"/>
    <w:rsid w:val="006F7D0F"/>
    <w:rsid w:val="007023A5"/>
    <w:rsid w:val="00703625"/>
    <w:rsid w:val="007040A6"/>
    <w:rsid w:val="00706F8B"/>
    <w:rsid w:val="00710822"/>
    <w:rsid w:val="00711976"/>
    <w:rsid w:val="007136D1"/>
    <w:rsid w:val="00716A3A"/>
    <w:rsid w:val="007175AD"/>
    <w:rsid w:val="00724730"/>
    <w:rsid w:val="007250C8"/>
    <w:rsid w:val="007279C9"/>
    <w:rsid w:val="0073066E"/>
    <w:rsid w:val="00734A64"/>
    <w:rsid w:val="00734BBC"/>
    <w:rsid w:val="00736B26"/>
    <w:rsid w:val="00736C83"/>
    <w:rsid w:val="00740074"/>
    <w:rsid w:val="007462F3"/>
    <w:rsid w:val="00746C31"/>
    <w:rsid w:val="007478A4"/>
    <w:rsid w:val="00750B5A"/>
    <w:rsid w:val="0075320A"/>
    <w:rsid w:val="007534D2"/>
    <w:rsid w:val="0075650C"/>
    <w:rsid w:val="007579AF"/>
    <w:rsid w:val="007579FE"/>
    <w:rsid w:val="007602E0"/>
    <w:rsid w:val="007613D9"/>
    <w:rsid w:val="007619EA"/>
    <w:rsid w:val="00762A52"/>
    <w:rsid w:val="00763F40"/>
    <w:rsid w:val="00767850"/>
    <w:rsid w:val="007716B4"/>
    <w:rsid w:val="00775523"/>
    <w:rsid w:val="00781550"/>
    <w:rsid w:val="00783C32"/>
    <w:rsid w:val="007854B5"/>
    <w:rsid w:val="007865E6"/>
    <w:rsid w:val="00786A70"/>
    <w:rsid w:val="007963C6"/>
    <w:rsid w:val="007968A6"/>
    <w:rsid w:val="007A0B9F"/>
    <w:rsid w:val="007A2CAE"/>
    <w:rsid w:val="007B02B6"/>
    <w:rsid w:val="007B2234"/>
    <w:rsid w:val="007B5688"/>
    <w:rsid w:val="007C11EC"/>
    <w:rsid w:val="007C1C4D"/>
    <w:rsid w:val="007C5DE7"/>
    <w:rsid w:val="007D135B"/>
    <w:rsid w:val="007D13C2"/>
    <w:rsid w:val="007D595A"/>
    <w:rsid w:val="007D77C3"/>
    <w:rsid w:val="007E1672"/>
    <w:rsid w:val="007E22A5"/>
    <w:rsid w:val="007E231E"/>
    <w:rsid w:val="007E578D"/>
    <w:rsid w:val="007F1670"/>
    <w:rsid w:val="007F2641"/>
    <w:rsid w:val="007F308B"/>
    <w:rsid w:val="007F45E6"/>
    <w:rsid w:val="007F5068"/>
    <w:rsid w:val="007F54AC"/>
    <w:rsid w:val="007F733B"/>
    <w:rsid w:val="007F7832"/>
    <w:rsid w:val="008002BD"/>
    <w:rsid w:val="00800BCB"/>
    <w:rsid w:val="008010D9"/>
    <w:rsid w:val="00802070"/>
    <w:rsid w:val="00802D11"/>
    <w:rsid w:val="008056B4"/>
    <w:rsid w:val="00805A2C"/>
    <w:rsid w:val="00805DD6"/>
    <w:rsid w:val="0081378F"/>
    <w:rsid w:val="00813F42"/>
    <w:rsid w:val="00816E27"/>
    <w:rsid w:val="008207B9"/>
    <w:rsid w:val="00820D61"/>
    <w:rsid w:val="00822698"/>
    <w:rsid w:val="00823E77"/>
    <w:rsid w:val="00831D0D"/>
    <w:rsid w:val="008323CD"/>
    <w:rsid w:val="00832C70"/>
    <w:rsid w:val="00832D80"/>
    <w:rsid w:val="00837E62"/>
    <w:rsid w:val="00840FA3"/>
    <w:rsid w:val="00841735"/>
    <w:rsid w:val="00847E31"/>
    <w:rsid w:val="00851071"/>
    <w:rsid w:val="008528DF"/>
    <w:rsid w:val="00854B69"/>
    <w:rsid w:val="008561F9"/>
    <w:rsid w:val="00856A41"/>
    <w:rsid w:val="008573D8"/>
    <w:rsid w:val="008621EC"/>
    <w:rsid w:val="008627E6"/>
    <w:rsid w:val="00863BF2"/>
    <w:rsid w:val="00871A69"/>
    <w:rsid w:val="00871B22"/>
    <w:rsid w:val="00873323"/>
    <w:rsid w:val="008734A0"/>
    <w:rsid w:val="008759EB"/>
    <w:rsid w:val="008809D3"/>
    <w:rsid w:val="0088329A"/>
    <w:rsid w:val="0088399E"/>
    <w:rsid w:val="00885C53"/>
    <w:rsid w:val="00886188"/>
    <w:rsid w:val="00886418"/>
    <w:rsid w:val="008908DA"/>
    <w:rsid w:val="00890E28"/>
    <w:rsid w:val="00891F59"/>
    <w:rsid w:val="00893FE3"/>
    <w:rsid w:val="008964A4"/>
    <w:rsid w:val="00896783"/>
    <w:rsid w:val="00896C47"/>
    <w:rsid w:val="00897394"/>
    <w:rsid w:val="008A071E"/>
    <w:rsid w:val="008A0D2C"/>
    <w:rsid w:val="008B1C4C"/>
    <w:rsid w:val="008B3578"/>
    <w:rsid w:val="008C04EF"/>
    <w:rsid w:val="008C14DF"/>
    <w:rsid w:val="008C1C73"/>
    <w:rsid w:val="008C3BF2"/>
    <w:rsid w:val="008D06BE"/>
    <w:rsid w:val="008D7AF3"/>
    <w:rsid w:val="008E236A"/>
    <w:rsid w:val="008E3656"/>
    <w:rsid w:val="008F23DB"/>
    <w:rsid w:val="008F6252"/>
    <w:rsid w:val="009013BB"/>
    <w:rsid w:val="00901521"/>
    <w:rsid w:val="00901BE3"/>
    <w:rsid w:val="0090372A"/>
    <w:rsid w:val="009060AD"/>
    <w:rsid w:val="00907201"/>
    <w:rsid w:val="00912643"/>
    <w:rsid w:val="009129C1"/>
    <w:rsid w:val="00912EA4"/>
    <w:rsid w:val="009135EF"/>
    <w:rsid w:val="0091797A"/>
    <w:rsid w:val="009221F8"/>
    <w:rsid w:val="00922A41"/>
    <w:rsid w:val="009236C4"/>
    <w:rsid w:val="0093388D"/>
    <w:rsid w:val="009343EF"/>
    <w:rsid w:val="00937781"/>
    <w:rsid w:val="00940399"/>
    <w:rsid w:val="00941E10"/>
    <w:rsid w:val="00942E6A"/>
    <w:rsid w:val="0094458F"/>
    <w:rsid w:val="00952698"/>
    <w:rsid w:val="00952F03"/>
    <w:rsid w:val="00954ADE"/>
    <w:rsid w:val="009554F4"/>
    <w:rsid w:val="00957192"/>
    <w:rsid w:val="00957FAE"/>
    <w:rsid w:val="00961FF2"/>
    <w:rsid w:val="00965BDB"/>
    <w:rsid w:val="0096672D"/>
    <w:rsid w:val="00966B2C"/>
    <w:rsid w:val="00966CC3"/>
    <w:rsid w:val="0096705A"/>
    <w:rsid w:val="0097259C"/>
    <w:rsid w:val="0097318E"/>
    <w:rsid w:val="00976ACF"/>
    <w:rsid w:val="00980E8A"/>
    <w:rsid w:val="00984FD4"/>
    <w:rsid w:val="00993675"/>
    <w:rsid w:val="0099478D"/>
    <w:rsid w:val="00995EF0"/>
    <w:rsid w:val="009A3D2B"/>
    <w:rsid w:val="009A757C"/>
    <w:rsid w:val="009B246C"/>
    <w:rsid w:val="009B375C"/>
    <w:rsid w:val="009C454A"/>
    <w:rsid w:val="009C46F0"/>
    <w:rsid w:val="009C7DA2"/>
    <w:rsid w:val="009D24D2"/>
    <w:rsid w:val="009D28ED"/>
    <w:rsid w:val="009D3B63"/>
    <w:rsid w:val="009D584A"/>
    <w:rsid w:val="009E0460"/>
    <w:rsid w:val="009E0564"/>
    <w:rsid w:val="009E0697"/>
    <w:rsid w:val="009E1659"/>
    <w:rsid w:val="009E435A"/>
    <w:rsid w:val="009E6CC2"/>
    <w:rsid w:val="009F208D"/>
    <w:rsid w:val="009F2F76"/>
    <w:rsid w:val="009F322A"/>
    <w:rsid w:val="00A02001"/>
    <w:rsid w:val="00A022AC"/>
    <w:rsid w:val="00A05D7D"/>
    <w:rsid w:val="00A10CBD"/>
    <w:rsid w:val="00A157A3"/>
    <w:rsid w:val="00A16FB9"/>
    <w:rsid w:val="00A24FE3"/>
    <w:rsid w:val="00A2772E"/>
    <w:rsid w:val="00A27BD6"/>
    <w:rsid w:val="00A30013"/>
    <w:rsid w:val="00A309A5"/>
    <w:rsid w:val="00A31434"/>
    <w:rsid w:val="00A31D6F"/>
    <w:rsid w:val="00A32238"/>
    <w:rsid w:val="00A34EFD"/>
    <w:rsid w:val="00A41F40"/>
    <w:rsid w:val="00A459AE"/>
    <w:rsid w:val="00A45E77"/>
    <w:rsid w:val="00A50BF9"/>
    <w:rsid w:val="00A5177C"/>
    <w:rsid w:val="00A54A7E"/>
    <w:rsid w:val="00A57366"/>
    <w:rsid w:val="00A579E8"/>
    <w:rsid w:val="00A6116B"/>
    <w:rsid w:val="00A617A1"/>
    <w:rsid w:val="00A621A5"/>
    <w:rsid w:val="00A64554"/>
    <w:rsid w:val="00A67047"/>
    <w:rsid w:val="00A761CC"/>
    <w:rsid w:val="00A806E2"/>
    <w:rsid w:val="00A90966"/>
    <w:rsid w:val="00A91344"/>
    <w:rsid w:val="00A917F9"/>
    <w:rsid w:val="00A918FF"/>
    <w:rsid w:val="00A95A65"/>
    <w:rsid w:val="00AA11F1"/>
    <w:rsid w:val="00AA4817"/>
    <w:rsid w:val="00AA5CA8"/>
    <w:rsid w:val="00AB0E9C"/>
    <w:rsid w:val="00AB728E"/>
    <w:rsid w:val="00AC04DB"/>
    <w:rsid w:val="00AC128A"/>
    <w:rsid w:val="00AC1F05"/>
    <w:rsid w:val="00AC21B0"/>
    <w:rsid w:val="00AC2416"/>
    <w:rsid w:val="00AC2643"/>
    <w:rsid w:val="00AC314F"/>
    <w:rsid w:val="00AC7B14"/>
    <w:rsid w:val="00AD1298"/>
    <w:rsid w:val="00AD297E"/>
    <w:rsid w:val="00AD2B43"/>
    <w:rsid w:val="00AE44C3"/>
    <w:rsid w:val="00AF42A7"/>
    <w:rsid w:val="00AF63D8"/>
    <w:rsid w:val="00AF7AFD"/>
    <w:rsid w:val="00B004D4"/>
    <w:rsid w:val="00B03109"/>
    <w:rsid w:val="00B0664F"/>
    <w:rsid w:val="00B10E66"/>
    <w:rsid w:val="00B11403"/>
    <w:rsid w:val="00B1262B"/>
    <w:rsid w:val="00B13C5A"/>
    <w:rsid w:val="00B16C94"/>
    <w:rsid w:val="00B172A8"/>
    <w:rsid w:val="00B223D0"/>
    <w:rsid w:val="00B22755"/>
    <w:rsid w:val="00B262A6"/>
    <w:rsid w:val="00B2665D"/>
    <w:rsid w:val="00B266B3"/>
    <w:rsid w:val="00B30108"/>
    <w:rsid w:val="00B3235D"/>
    <w:rsid w:val="00B333BA"/>
    <w:rsid w:val="00B37C20"/>
    <w:rsid w:val="00B42253"/>
    <w:rsid w:val="00B4362E"/>
    <w:rsid w:val="00B50C70"/>
    <w:rsid w:val="00B51391"/>
    <w:rsid w:val="00B60045"/>
    <w:rsid w:val="00B64400"/>
    <w:rsid w:val="00B66E0C"/>
    <w:rsid w:val="00B7285E"/>
    <w:rsid w:val="00B72DA0"/>
    <w:rsid w:val="00B75356"/>
    <w:rsid w:val="00B7661A"/>
    <w:rsid w:val="00B778CD"/>
    <w:rsid w:val="00B82526"/>
    <w:rsid w:val="00B82593"/>
    <w:rsid w:val="00B82890"/>
    <w:rsid w:val="00B83462"/>
    <w:rsid w:val="00B8738A"/>
    <w:rsid w:val="00B87443"/>
    <w:rsid w:val="00B913EE"/>
    <w:rsid w:val="00B918F1"/>
    <w:rsid w:val="00B92134"/>
    <w:rsid w:val="00B92318"/>
    <w:rsid w:val="00BA1019"/>
    <w:rsid w:val="00BA21ED"/>
    <w:rsid w:val="00BA28EC"/>
    <w:rsid w:val="00BB3937"/>
    <w:rsid w:val="00BB46C8"/>
    <w:rsid w:val="00BB4F4C"/>
    <w:rsid w:val="00BB5B93"/>
    <w:rsid w:val="00BC1834"/>
    <w:rsid w:val="00BC25AA"/>
    <w:rsid w:val="00BC2F53"/>
    <w:rsid w:val="00BC4404"/>
    <w:rsid w:val="00BC4E05"/>
    <w:rsid w:val="00BC57AB"/>
    <w:rsid w:val="00BC7267"/>
    <w:rsid w:val="00BD0291"/>
    <w:rsid w:val="00BD7FEC"/>
    <w:rsid w:val="00BE2646"/>
    <w:rsid w:val="00BE4F9B"/>
    <w:rsid w:val="00BE5D97"/>
    <w:rsid w:val="00BF1EF9"/>
    <w:rsid w:val="00BF2432"/>
    <w:rsid w:val="00BF27EC"/>
    <w:rsid w:val="00BF3AAE"/>
    <w:rsid w:val="00BF4CD2"/>
    <w:rsid w:val="00BF6002"/>
    <w:rsid w:val="00BF64CB"/>
    <w:rsid w:val="00C0452A"/>
    <w:rsid w:val="00C0591F"/>
    <w:rsid w:val="00C059BB"/>
    <w:rsid w:val="00C072A5"/>
    <w:rsid w:val="00C10062"/>
    <w:rsid w:val="00C15BD9"/>
    <w:rsid w:val="00C21056"/>
    <w:rsid w:val="00C24A64"/>
    <w:rsid w:val="00C2669A"/>
    <w:rsid w:val="00C26EDA"/>
    <w:rsid w:val="00C314BC"/>
    <w:rsid w:val="00C31DCF"/>
    <w:rsid w:val="00C31EFD"/>
    <w:rsid w:val="00C32EB4"/>
    <w:rsid w:val="00C35787"/>
    <w:rsid w:val="00C3778D"/>
    <w:rsid w:val="00C41791"/>
    <w:rsid w:val="00C41A36"/>
    <w:rsid w:val="00C43F60"/>
    <w:rsid w:val="00C45EBC"/>
    <w:rsid w:val="00C52656"/>
    <w:rsid w:val="00C61A78"/>
    <w:rsid w:val="00C62053"/>
    <w:rsid w:val="00C644B3"/>
    <w:rsid w:val="00C65EFD"/>
    <w:rsid w:val="00C75E11"/>
    <w:rsid w:val="00C7651F"/>
    <w:rsid w:val="00C77553"/>
    <w:rsid w:val="00C77CA3"/>
    <w:rsid w:val="00C81AE9"/>
    <w:rsid w:val="00C82028"/>
    <w:rsid w:val="00C8211F"/>
    <w:rsid w:val="00C82DF0"/>
    <w:rsid w:val="00C83169"/>
    <w:rsid w:val="00C83B92"/>
    <w:rsid w:val="00C84008"/>
    <w:rsid w:val="00CA0A42"/>
    <w:rsid w:val="00CA2FEC"/>
    <w:rsid w:val="00CA4032"/>
    <w:rsid w:val="00CA54AA"/>
    <w:rsid w:val="00CA54CE"/>
    <w:rsid w:val="00CB29F8"/>
    <w:rsid w:val="00CB4F12"/>
    <w:rsid w:val="00CB6C01"/>
    <w:rsid w:val="00CB7390"/>
    <w:rsid w:val="00CB7864"/>
    <w:rsid w:val="00CC0C72"/>
    <w:rsid w:val="00CC1ED4"/>
    <w:rsid w:val="00CC2448"/>
    <w:rsid w:val="00CC2915"/>
    <w:rsid w:val="00CC2962"/>
    <w:rsid w:val="00CC7432"/>
    <w:rsid w:val="00CD010F"/>
    <w:rsid w:val="00CD0743"/>
    <w:rsid w:val="00CD3ABF"/>
    <w:rsid w:val="00CD3ECB"/>
    <w:rsid w:val="00CE1D63"/>
    <w:rsid w:val="00CE2F2F"/>
    <w:rsid w:val="00CE3E4B"/>
    <w:rsid w:val="00CE5B19"/>
    <w:rsid w:val="00CE668C"/>
    <w:rsid w:val="00CE72D6"/>
    <w:rsid w:val="00CF2A3F"/>
    <w:rsid w:val="00CF3BA3"/>
    <w:rsid w:val="00CF561A"/>
    <w:rsid w:val="00CF665D"/>
    <w:rsid w:val="00D05B7A"/>
    <w:rsid w:val="00D117A8"/>
    <w:rsid w:val="00D14329"/>
    <w:rsid w:val="00D16030"/>
    <w:rsid w:val="00D16147"/>
    <w:rsid w:val="00D1732C"/>
    <w:rsid w:val="00D21526"/>
    <w:rsid w:val="00D23E6E"/>
    <w:rsid w:val="00D24504"/>
    <w:rsid w:val="00D26DA7"/>
    <w:rsid w:val="00D300EA"/>
    <w:rsid w:val="00D30885"/>
    <w:rsid w:val="00D30993"/>
    <w:rsid w:val="00D34DFA"/>
    <w:rsid w:val="00D42AAE"/>
    <w:rsid w:val="00D437C8"/>
    <w:rsid w:val="00D43C46"/>
    <w:rsid w:val="00D44215"/>
    <w:rsid w:val="00D45361"/>
    <w:rsid w:val="00D45FA0"/>
    <w:rsid w:val="00D47175"/>
    <w:rsid w:val="00D500A2"/>
    <w:rsid w:val="00D5071E"/>
    <w:rsid w:val="00D52639"/>
    <w:rsid w:val="00D5402C"/>
    <w:rsid w:val="00D55260"/>
    <w:rsid w:val="00D554CB"/>
    <w:rsid w:val="00D57D1C"/>
    <w:rsid w:val="00D656B7"/>
    <w:rsid w:val="00D703B2"/>
    <w:rsid w:val="00D70ED1"/>
    <w:rsid w:val="00D71CE1"/>
    <w:rsid w:val="00D7356A"/>
    <w:rsid w:val="00D751FF"/>
    <w:rsid w:val="00D75BF7"/>
    <w:rsid w:val="00D75F2F"/>
    <w:rsid w:val="00D77B6A"/>
    <w:rsid w:val="00D82ACA"/>
    <w:rsid w:val="00D85F86"/>
    <w:rsid w:val="00D9213A"/>
    <w:rsid w:val="00D947D3"/>
    <w:rsid w:val="00D96FC5"/>
    <w:rsid w:val="00DA0688"/>
    <w:rsid w:val="00DA0CB3"/>
    <w:rsid w:val="00DA1A82"/>
    <w:rsid w:val="00DB03A2"/>
    <w:rsid w:val="00DB05FF"/>
    <w:rsid w:val="00DB1750"/>
    <w:rsid w:val="00DB3EDB"/>
    <w:rsid w:val="00DB462E"/>
    <w:rsid w:val="00DC1029"/>
    <w:rsid w:val="00DC26A5"/>
    <w:rsid w:val="00DC5A86"/>
    <w:rsid w:val="00DD1460"/>
    <w:rsid w:val="00DD1A6D"/>
    <w:rsid w:val="00DD2808"/>
    <w:rsid w:val="00DD4EFD"/>
    <w:rsid w:val="00DE00DD"/>
    <w:rsid w:val="00DE014F"/>
    <w:rsid w:val="00DE0E3A"/>
    <w:rsid w:val="00DE0FC9"/>
    <w:rsid w:val="00DE1243"/>
    <w:rsid w:val="00DE172B"/>
    <w:rsid w:val="00DF1B76"/>
    <w:rsid w:val="00DF7E7D"/>
    <w:rsid w:val="00E01901"/>
    <w:rsid w:val="00E03A66"/>
    <w:rsid w:val="00E07171"/>
    <w:rsid w:val="00E07B62"/>
    <w:rsid w:val="00E136B1"/>
    <w:rsid w:val="00E1410F"/>
    <w:rsid w:val="00E15F31"/>
    <w:rsid w:val="00E168EA"/>
    <w:rsid w:val="00E22433"/>
    <w:rsid w:val="00E22B90"/>
    <w:rsid w:val="00E22EF8"/>
    <w:rsid w:val="00E235A0"/>
    <w:rsid w:val="00E25DBD"/>
    <w:rsid w:val="00E34BDE"/>
    <w:rsid w:val="00E35BF2"/>
    <w:rsid w:val="00E37932"/>
    <w:rsid w:val="00E41574"/>
    <w:rsid w:val="00E50FCC"/>
    <w:rsid w:val="00E519B2"/>
    <w:rsid w:val="00E52377"/>
    <w:rsid w:val="00E5523E"/>
    <w:rsid w:val="00E5697D"/>
    <w:rsid w:val="00E66309"/>
    <w:rsid w:val="00E71661"/>
    <w:rsid w:val="00E85268"/>
    <w:rsid w:val="00E859CF"/>
    <w:rsid w:val="00E939D0"/>
    <w:rsid w:val="00E94C52"/>
    <w:rsid w:val="00E94DE6"/>
    <w:rsid w:val="00E97994"/>
    <w:rsid w:val="00E97ACA"/>
    <w:rsid w:val="00EA1282"/>
    <w:rsid w:val="00EA3270"/>
    <w:rsid w:val="00EA516F"/>
    <w:rsid w:val="00EB2EE6"/>
    <w:rsid w:val="00EB31B2"/>
    <w:rsid w:val="00EC31A5"/>
    <w:rsid w:val="00EC7645"/>
    <w:rsid w:val="00ED0222"/>
    <w:rsid w:val="00ED033B"/>
    <w:rsid w:val="00ED07DD"/>
    <w:rsid w:val="00ED4341"/>
    <w:rsid w:val="00ED4AFA"/>
    <w:rsid w:val="00ED4BE2"/>
    <w:rsid w:val="00ED7503"/>
    <w:rsid w:val="00EE0C44"/>
    <w:rsid w:val="00EE5E27"/>
    <w:rsid w:val="00EF1E54"/>
    <w:rsid w:val="00EF25D8"/>
    <w:rsid w:val="00F057D1"/>
    <w:rsid w:val="00F06B4A"/>
    <w:rsid w:val="00F1378F"/>
    <w:rsid w:val="00F142C7"/>
    <w:rsid w:val="00F15CDF"/>
    <w:rsid w:val="00F20A87"/>
    <w:rsid w:val="00F2195A"/>
    <w:rsid w:val="00F21B33"/>
    <w:rsid w:val="00F248E9"/>
    <w:rsid w:val="00F31A91"/>
    <w:rsid w:val="00F31E1F"/>
    <w:rsid w:val="00F33A01"/>
    <w:rsid w:val="00F34132"/>
    <w:rsid w:val="00F451B0"/>
    <w:rsid w:val="00F45699"/>
    <w:rsid w:val="00F46F42"/>
    <w:rsid w:val="00F50994"/>
    <w:rsid w:val="00F56107"/>
    <w:rsid w:val="00F5677C"/>
    <w:rsid w:val="00F56A8D"/>
    <w:rsid w:val="00F61A32"/>
    <w:rsid w:val="00F6284F"/>
    <w:rsid w:val="00F70806"/>
    <w:rsid w:val="00F7200A"/>
    <w:rsid w:val="00F7340D"/>
    <w:rsid w:val="00F809EE"/>
    <w:rsid w:val="00F82DAC"/>
    <w:rsid w:val="00F833BD"/>
    <w:rsid w:val="00F84B36"/>
    <w:rsid w:val="00F85560"/>
    <w:rsid w:val="00F85E0C"/>
    <w:rsid w:val="00F94561"/>
    <w:rsid w:val="00F94572"/>
    <w:rsid w:val="00F948D1"/>
    <w:rsid w:val="00F958AC"/>
    <w:rsid w:val="00F9606B"/>
    <w:rsid w:val="00FA125C"/>
    <w:rsid w:val="00FA430C"/>
    <w:rsid w:val="00FB0415"/>
    <w:rsid w:val="00FB217A"/>
    <w:rsid w:val="00FC0E04"/>
    <w:rsid w:val="00FC1767"/>
    <w:rsid w:val="00FC3540"/>
    <w:rsid w:val="00FD50A7"/>
    <w:rsid w:val="00FD5AF3"/>
    <w:rsid w:val="00FD6117"/>
    <w:rsid w:val="00FD656A"/>
    <w:rsid w:val="00FD785C"/>
    <w:rsid w:val="00FE1056"/>
    <w:rsid w:val="00FE2C1B"/>
    <w:rsid w:val="00FE6C19"/>
    <w:rsid w:val="00FF1AF8"/>
    <w:rsid w:val="00FF541F"/>
    <w:rsid w:val="00FF76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196E8"/>
  <w15:chartTrackingRefBased/>
  <w15:docId w15:val="{2CB9F862-6ACE-8A44-92E6-73240761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01"/>
  </w:style>
  <w:style w:type="paragraph" w:styleId="Ttulo1">
    <w:name w:val="heading 1"/>
    <w:basedOn w:val="Normal"/>
    <w:link w:val="Ttulo1Car"/>
    <w:uiPriority w:val="9"/>
    <w:qFormat/>
    <w:rsid w:val="005467EA"/>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9"/>
    <w:unhideWhenUsed/>
    <w:qFormat/>
    <w:rsid w:val="005467EA"/>
    <w:pPr>
      <w:keepNext/>
      <w:spacing w:before="240" w:after="60"/>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iPriority w:val="99"/>
    <w:qFormat/>
    <w:rsid w:val="005467EA"/>
    <w:pPr>
      <w:keepNext/>
      <w:overflowPunct w:val="0"/>
      <w:autoSpaceDE w:val="0"/>
      <w:autoSpaceDN w:val="0"/>
      <w:adjustRightInd w:val="0"/>
      <w:textAlignment w:val="baseline"/>
      <w:outlineLvl w:val="2"/>
    </w:pPr>
    <w:rPr>
      <w:rFonts w:ascii="Tahoma" w:eastAsia="Times New Roman" w:hAnsi="Tahoma" w:cs="Times New Roman"/>
      <w:b/>
      <w:sz w:val="20"/>
      <w:szCs w:val="20"/>
      <w:lang w:eastAsia="es-ES"/>
    </w:rPr>
  </w:style>
  <w:style w:type="paragraph" w:styleId="Ttulo4">
    <w:name w:val="heading 4"/>
    <w:basedOn w:val="Normal"/>
    <w:next w:val="Normal"/>
    <w:link w:val="Ttulo4Car"/>
    <w:uiPriority w:val="9"/>
    <w:qFormat/>
    <w:rsid w:val="005467EA"/>
    <w:pPr>
      <w:keepNext/>
      <w:overflowPunct w:val="0"/>
      <w:autoSpaceDE w:val="0"/>
      <w:autoSpaceDN w:val="0"/>
      <w:adjustRightInd w:val="0"/>
      <w:jc w:val="center"/>
      <w:textAlignment w:val="baseline"/>
      <w:outlineLvl w:val="3"/>
    </w:pPr>
    <w:rPr>
      <w:rFonts w:ascii="Tahoma" w:eastAsia="Times New Roman" w:hAnsi="Tahoma" w:cs="Times New Roman"/>
      <w:b/>
      <w:sz w:val="20"/>
      <w:szCs w:val="20"/>
      <w:lang w:eastAsia="es-ES"/>
    </w:rPr>
  </w:style>
  <w:style w:type="paragraph" w:styleId="Ttulo5">
    <w:name w:val="heading 5"/>
    <w:basedOn w:val="Normal"/>
    <w:next w:val="Normal"/>
    <w:link w:val="Ttulo5Car"/>
    <w:qFormat/>
    <w:rsid w:val="005467EA"/>
    <w:pPr>
      <w:keepNext/>
      <w:overflowPunct w:val="0"/>
      <w:autoSpaceDE w:val="0"/>
      <w:autoSpaceDN w:val="0"/>
      <w:adjustRightInd w:val="0"/>
      <w:jc w:val="center"/>
      <w:textAlignment w:val="baseline"/>
      <w:outlineLvl w:val="4"/>
    </w:pPr>
    <w:rPr>
      <w:rFonts w:ascii="Tahoma" w:eastAsia="Times New Roman" w:hAnsi="Tahoma" w:cs="Times New Roman"/>
      <w:b/>
      <w:sz w:val="18"/>
      <w:szCs w:val="20"/>
      <w:lang w:eastAsia="es-ES"/>
    </w:rPr>
  </w:style>
  <w:style w:type="paragraph" w:styleId="Ttulo6">
    <w:name w:val="heading 6"/>
    <w:basedOn w:val="Normal"/>
    <w:next w:val="Normal"/>
    <w:link w:val="Ttulo6Car"/>
    <w:qFormat/>
    <w:rsid w:val="005467EA"/>
    <w:pPr>
      <w:keepNext/>
      <w:suppressAutoHyphens/>
      <w:overflowPunct w:val="0"/>
      <w:autoSpaceDE w:val="0"/>
      <w:autoSpaceDN w:val="0"/>
      <w:adjustRightInd w:val="0"/>
      <w:jc w:val="both"/>
      <w:textAlignment w:val="baseline"/>
      <w:outlineLvl w:val="5"/>
    </w:pPr>
    <w:rPr>
      <w:rFonts w:ascii="Tahoma" w:eastAsia="Times New Roman" w:hAnsi="Tahoma" w:cs="Times New Roman"/>
      <w:b/>
      <w:spacing w:val="-2"/>
      <w:sz w:val="22"/>
      <w:szCs w:val="20"/>
      <w:lang w:eastAsia="es-ES"/>
    </w:rPr>
  </w:style>
  <w:style w:type="paragraph" w:styleId="Ttulo7">
    <w:name w:val="heading 7"/>
    <w:basedOn w:val="Normal"/>
    <w:next w:val="Normal"/>
    <w:link w:val="Ttulo7Car"/>
    <w:qFormat/>
    <w:rsid w:val="005467EA"/>
    <w:pPr>
      <w:keepNext/>
      <w:suppressAutoHyphens/>
      <w:overflowPunct w:val="0"/>
      <w:autoSpaceDE w:val="0"/>
      <w:autoSpaceDN w:val="0"/>
      <w:adjustRightInd w:val="0"/>
      <w:ind w:left="227" w:right="135" w:hanging="227"/>
      <w:jc w:val="both"/>
      <w:textAlignment w:val="baseline"/>
      <w:outlineLvl w:val="6"/>
    </w:pPr>
    <w:rPr>
      <w:rFonts w:ascii="Arial" w:eastAsia="Times New Roman" w:hAnsi="Arial" w:cs="Times New Roman"/>
      <w:b/>
      <w:spacing w:val="-2"/>
      <w:sz w:val="22"/>
      <w:szCs w:val="20"/>
      <w:lang w:val="es-ES_tradnl" w:eastAsia="es-ES"/>
    </w:rPr>
  </w:style>
  <w:style w:type="paragraph" w:styleId="Ttulo8">
    <w:name w:val="heading 8"/>
    <w:basedOn w:val="Normal"/>
    <w:next w:val="Normal"/>
    <w:link w:val="Ttulo8Car"/>
    <w:qFormat/>
    <w:rsid w:val="005467EA"/>
    <w:pPr>
      <w:keepNext/>
      <w:overflowPunct w:val="0"/>
      <w:autoSpaceDE w:val="0"/>
      <w:autoSpaceDN w:val="0"/>
      <w:adjustRightInd w:val="0"/>
      <w:ind w:left="-1276"/>
      <w:jc w:val="both"/>
      <w:textAlignment w:val="baseline"/>
      <w:outlineLvl w:val="7"/>
    </w:pPr>
    <w:rPr>
      <w:rFonts w:ascii="Arial" w:eastAsia="Times New Roman" w:hAnsi="Arial" w:cs="Times New Roman"/>
      <w:szCs w:val="20"/>
      <w:lang w:eastAsia="es-ES"/>
    </w:rPr>
  </w:style>
  <w:style w:type="paragraph" w:styleId="Ttulo9">
    <w:name w:val="heading 9"/>
    <w:basedOn w:val="Normal"/>
    <w:next w:val="Normal"/>
    <w:link w:val="Ttulo9Car"/>
    <w:qFormat/>
    <w:rsid w:val="005467E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textAlignment w:val="baseline"/>
      <w:outlineLvl w:val="8"/>
    </w:pPr>
    <w:rPr>
      <w:rFonts w:ascii="Arial" w:eastAsia="Times New Roman" w:hAnsi="Arial" w:cs="Times New Roman"/>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54AA"/>
    <w:pPr>
      <w:tabs>
        <w:tab w:val="center" w:pos="4419"/>
        <w:tab w:val="right" w:pos="8838"/>
      </w:tabs>
    </w:pPr>
  </w:style>
  <w:style w:type="character" w:customStyle="1" w:styleId="EncabezadoCar">
    <w:name w:val="Encabezado Car"/>
    <w:basedOn w:val="Fuentedeprrafopredeter"/>
    <w:link w:val="Encabezado"/>
    <w:uiPriority w:val="99"/>
    <w:rsid w:val="00CA54AA"/>
  </w:style>
  <w:style w:type="paragraph" w:styleId="Piedepgina">
    <w:name w:val="footer"/>
    <w:basedOn w:val="Normal"/>
    <w:link w:val="PiedepginaCar"/>
    <w:uiPriority w:val="99"/>
    <w:unhideWhenUsed/>
    <w:rsid w:val="00CA54AA"/>
    <w:pPr>
      <w:tabs>
        <w:tab w:val="center" w:pos="4419"/>
        <w:tab w:val="right" w:pos="8838"/>
      </w:tabs>
    </w:pPr>
  </w:style>
  <w:style w:type="character" w:customStyle="1" w:styleId="PiedepginaCar">
    <w:name w:val="Pie de página Car"/>
    <w:basedOn w:val="Fuentedeprrafopredeter"/>
    <w:link w:val="Piedepgina"/>
    <w:uiPriority w:val="99"/>
    <w:rsid w:val="00CA54AA"/>
  </w:style>
  <w:style w:type="table" w:styleId="Tablaconcuadrcula">
    <w:name w:val="Table Grid"/>
    <w:basedOn w:val="Tablanormal"/>
    <w:uiPriority w:val="59"/>
    <w:rsid w:val="00EC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EC7645"/>
    <w:rPr>
      <w:rFonts w:ascii="Segoe UI" w:hAnsi="Segoe UI" w:cs="Segoe UI"/>
      <w:sz w:val="18"/>
      <w:szCs w:val="18"/>
    </w:rPr>
  </w:style>
  <w:style w:type="character" w:customStyle="1" w:styleId="TextodegloboCar">
    <w:name w:val="Texto de globo Car"/>
    <w:basedOn w:val="Fuentedeprrafopredeter"/>
    <w:link w:val="Textodeglobo"/>
    <w:uiPriority w:val="99"/>
    <w:rsid w:val="00EC7645"/>
    <w:rPr>
      <w:rFonts w:ascii="Segoe UI" w:hAnsi="Segoe UI" w:cs="Segoe UI"/>
      <w:sz w:val="18"/>
      <w:szCs w:val="18"/>
    </w:rPr>
  </w:style>
  <w:style w:type="character" w:customStyle="1" w:styleId="Ttulo1Car">
    <w:name w:val="Título 1 Car"/>
    <w:basedOn w:val="Fuentedeprrafopredeter"/>
    <w:link w:val="Ttulo1"/>
    <w:uiPriority w:val="9"/>
    <w:rsid w:val="005467E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9"/>
    <w:rsid w:val="005467EA"/>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9"/>
    <w:rsid w:val="005467EA"/>
    <w:rPr>
      <w:rFonts w:ascii="Tahoma" w:eastAsia="Times New Roman" w:hAnsi="Tahoma" w:cs="Times New Roman"/>
      <w:b/>
      <w:sz w:val="20"/>
      <w:szCs w:val="20"/>
      <w:lang w:eastAsia="es-ES"/>
    </w:rPr>
  </w:style>
  <w:style w:type="character" w:customStyle="1" w:styleId="Ttulo4Car">
    <w:name w:val="Título 4 Car"/>
    <w:basedOn w:val="Fuentedeprrafopredeter"/>
    <w:link w:val="Ttulo4"/>
    <w:uiPriority w:val="9"/>
    <w:rsid w:val="005467EA"/>
    <w:rPr>
      <w:rFonts w:ascii="Tahoma" w:eastAsia="Times New Roman" w:hAnsi="Tahoma" w:cs="Times New Roman"/>
      <w:b/>
      <w:sz w:val="20"/>
      <w:szCs w:val="20"/>
      <w:lang w:eastAsia="es-ES"/>
    </w:rPr>
  </w:style>
  <w:style w:type="character" w:customStyle="1" w:styleId="Ttulo5Car">
    <w:name w:val="Título 5 Car"/>
    <w:basedOn w:val="Fuentedeprrafopredeter"/>
    <w:link w:val="Ttulo5"/>
    <w:rsid w:val="005467EA"/>
    <w:rPr>
      <w:rFonts w:ascii="Tahoma" w:eastAsia="Times New Roman" w:hAnsi="Tahoma" w:cs="Times New Roman"/>
      <w:b/>
      <w:sz w:val="18"/>
      <w:szCs w:val="20"/>
      <w:lang w:eastAsia="es-ES"/>
    </w:rPr>
  </w:style>
  <w:style w:type="character" w:customStyle="1" w:styleId="Ttulo6Car">
    <w:name w:val="Título 6 Car"/>
    <w:basedOn w:val="Fuentedeprrafopredeter"/>
    <w:link w:val="Ttulo6"/>
    <w:rsid w:val="005467EA"/>
    <w:rPr>
      <w:rFonts w:ascii="Tahoma" w:eastAsia="Times New Roman" w:hAnsi="Tahoma" w:cs="Times New Roman"/>
      <w:b/>
      <w:spacing w:val="-2"/>
      <w:sz w:val="22"/>
      <w:szCs w:val="20"/>
      <w:lang w:eastAsia="es-ES"/>
    </w:rPr>
  </w:style>
  <w:style w:type="character" w:customStyle="1" w:styleId="Ttulo7Car">
    <w:name w:val="Título 7 Car"/>
    <w:basedOn w:val="Fuentedeprrafopredeter"/>
    <w:link w:val="Ttulo7"/>
    <w:rsid w:val="005467EA"/>
    <w:rPr>
      <w:rFonts w:ascii="Arial" w:eastAsia="Times New Roman" w:hAnsi="Arial" w:cs="Times New Roman"/>
      <w:b/>
      <w:spacing w:val="-2"/>
      <w:sz w:val="22"/>
      <w:szCs w:val="20"/>
      <w:lang w:val="es-ES_tradnl" w:eastAsia="es-ES"/>
    </w:rPr>
  </w:style>
  <w:style w:type="character" w:customStyle="1" w:styleId="Ttulo8Car">
    <w:name w:val="Título 8 Car"/>
    <w:basedOn w:val="Fuentedeprrafopredeter"/>
    <w:link w:val="Ttulo8"/>
    <w:rsid w:val="005467EA"/>
    <w:rPr>
      <w:rFonts w:ascii="Arial" w:eastAsia="Times New Roman" w:hAnsi="Arial" w:cs="Times New Roman"/>
      <w:szCs w:val="20"/>
      <w:lang w:eastAsia="es-ES"/>
    </w:rPr>
  </w:style>
  <w:style w:type="character" w:customStyle="1" w:styleId="Ttulo9Car">
    <w:name w:val="Título 9 Car"/>
    <w:basedOn w:val="Fuentedeprrafopredeter"/>
    <w:link w:val="Ttulo9"/>
    <w:rsid w:val="005467EA"/>
    <w:rPr>
      <w:rFonts w:ascii="Arial" w:eastAsia="Times New Roman" w:hAnsi="Arial" w:cs="Times New Roman"/>
      <w:b/>
      <w:sz w:val="22"/>
      <w:szCs w:val="20"/>
      <w:lang w:eastAsia="es-ES"/>
    </w:rPr>
  </w:style>
  <w:style w:type="character" w:styleId="Hipervnculo">
    <w:name w:val="Hyperlink"/>
    <w:basedOn w:val="Fuentedeprrafopredeter"/>
    <w:uiPriority w:val="99"/>
    <w:unhideWhenUsed/>
    <w:rsid w:val="005467EA"/>
    <w:rPr>
      <w:color w:val="4E232E" w:themeColor="hyperlink"/>
      <w:u w:val="single"/>
    </w:rPr>
  </w:style>
  <w:style w:type="paragraph" w:customStyle="1" w:styleId="Frotiregular">
    <w:name w:val="Frotiregular"/>
    <w:basedOn w:val="Encabezado"/>
    <w:rsid w:val="005467EA"/>
    <w:pPr>
      <w:tabs>
        <w:tab w:val="clear" w:pos="4419"/>
        <w:tab w:val="clear" w:pos="8838"/>
      </w:tabs>
    </w:pPr>
    <w:rPr>
      <w:rFonts w:ascii="R Frutiger Roman" w:eastAsia="Times New Roman" w:hAnsi="R Frutiger Roman" w:cs="Times New Roman"/>
      <w:szCs w:val="20"/>
      <w:lang w:val="es-ES" w:eastAsia="es-ES"/>
    </w:rPr>
  </w:style>
  <w:style w:type="character" w:customStyle="1" w:styleId="A6">
    <w:name w:val="A6"/>
    <w:rsid w:val="005467EA"/>
    <w:rPr>
      <w:rFonts w:cs="Century"/>
      <w:color w:val="000000"/>
      <w:sz w:val="14"/>
      <w:szCs w:val="14"/>
    </w:rPr>
  </w:style>
  <w:style w:type="paragraph" w:styleId="Textosinformato">
    <w:name w:val="Plain Text"/>
    <w:basedOn w:val="Normal"/>
    <w:link w:val="TextosinformatoCar"/>
    <w:uiPriority w:val="99"/>
    <w:rsid w:val="005467EA"/>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5467EA"/>
    <w:rPr>
      <w:rFonts w:ascii="Courier New" w:eastAsia="Times New Roman" w:hAnsi="Courier New" w:cs="Courier New"/>
      <w:sz w:val="20"/>
      <w:szCs w:val="20"/>
      <w:lang w:val="es-ES" w:eastAsia="es-ES"/>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99"/>
    <w:qFormat/>
    <w:rsid w:val="005467EA"/>
    <w:pPr>
      <w:ind w:left="708"/>
    </w:pPr>
    <w:rPr>
      <w:rFonts w:ascii="Times New Roman" w:eastAsia="Times New Roman" w:hAnsi="Times New Roman" w:cs="Times New Roman"/>
      <w:sz w:val="20"/>
      <w:szCs w:val="20"/>
      <w:lang w:val="es-ES" w:eastAsia="es-ES"/>
    </w:rPr>
  </w:style>
  <w:style w:type="paragraph" w:styleId="Ttulo">
    <w:name w:val="Title"/>
    <w:basedOn w:val="Normal"/>
    <w:link w:val="TtuloCar"/>
    <w:uiPriority w:val="99"/>
    <w:qFormat/>
    <w:rsid w:val="005467EA"/>
    <w:pPr>
      <w:spacing w:before="120" w:after="120"/>
      <w:outlineLvl w:val="0"/>
    </w:pPr>
    <w:rPr>
      <w:rFonts w:asciiTheme="majorHAnsi" w:eastAsia="Times New Roman" w:hAnsiTheme="majorHAnsi" w:cs="Arial"/>
      <w:b/>
      <w:bCs/>
      <w:kern w:val="28"/>
      <w:u w:val="single"/>
      <w:lang w:val="es-ES" w:eastAsia="es-ES"/>
    </w:rPr>
  </w:style>
  <w:style w:type="character" w:customStyle="1" w:styleId="TtuloCar">
    <w:name w:val="Título Car"/>
    <w:basedOn w:val="Fuentedeprrafopredeter"/>
    <w:link w:val="Ttulo"/>
    <w:uiPriority w:val="99"/>
    <w:rsid w:val="005467EA"/>
    <w:rPr>
      <w:rFonts w:asciiTheme="majorHAnsi" w:eastAsia="Times New Roman" w:hAnsiTheme="majorHAnsi" w:cs="Arial"/>
      <w:b/>
      <w:bCs/>
      <w:kern w:val="28"/>
      <w:u w:val="single"/>
      <w:lang w:val="es-ES" w:eastAsia="es-ES"/>
    </w:rPr>
  </w:style>
  <w:style w:type="character" w:styleId="Nmerodepgina">
    <w:name w:val="page number"/>
    <w:basedOn w:val="Fuentedeprrafopredeter"/>
    <w:uiPriority w:val="99"/>
    <w:rsid w:val="005467EA"/>
  </w:style>
  <w:style w:type="paragraph" w:customStyle="1" w:styleId="CharChar">
    <w:name w:val="Char Char"/>
    <w:basedOn w:val="Normal"/>
    <w:autoRedefine/>
    <w:uiPriority w:val="99"/>
    <w:rsid w:val="005467EA"/>
    <w:pPr>
      <w:spacing w:after="160"/>
      <w:jc w:val="both"/>
    </w:pPr>
    <w:rPr>
      <w:rFonts w:ascii="Arial" w:eastAsia="Times New Roman" w:hAnsi="Arial" w:cs="Arial"/>
      <w:noProof/>
      <w:lang w:val="es-ES"/>
    </w:rPr>
  </w:style>
  <w:style w:type="character" w:customStyle="1" w:styleId="TextocomentarioCar">
    <w:name w:val="Texto comentario Car"/>
    <w:basedOn w:val="Fuentedeprrafopredeter"/>
    <w:link w:val="Textocomentario"/>
    <w:uiPriority w:val="99"/>
    <w:rsid w:val="005467EA"/>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5467EA"/>
    <w:rPr>
      <w:rFonts w:ascii="Tw Cen MT" w:eastAsia="Times New Roman" w:hAnsi="Tw Cen MT" w:cs="Times New Roman"/>
      <w:sz w:val="20"/>
      <w:szCs w:val="20"/>
      <w:lang w:val="es-ES"/>
    </w:rPr>
  </w:style>
  <w:style w:type="character" w:customStyle="1" w:styleId="TextocomentarioCar1">
    <w:name w:val="Texto comentario Car1"/>
    <w:basedOn w:val="Fuentedeprrafopredeter"/>
    <w:uiPriority w:val="99"/>
    <w:semiHidden/>
    <w:rsid w:val="005467EA"/>
    <w:rPr>
      <w:sz w:val="20"/>
      <w:szCs w:val="20"/>
    </w:rPr>
  </w:style>
  <w:style w:type="character" w:customStyle="1" w:styleId="AsuntodelcomentarioCar">
    <w:name w:val="Asunto del comentario Car"/>
    <w:basedOn w:val="TextocomentarioCar"/>
    <w:link w:val="Asuntodelcomentario"/>
    <w:uiPriority w:val="99"/>
    <w:rsid w:val="005467EA"/>
    <w:rPr>
      <w:rFonts w:ascii="Tw Cen MT" w:eastAsia="Times New Roman" w:hAnsi="Tw Cen MT" w:cs="Times New Roman"/>
      <w:b/>
      <w:bCs/>
      <w:sz w:val="20"/>
      <w:szCs w:val="20"/>
      <w:lang w:val="es-ES"/>
    </w:rPr>
  </w:style>
  <w:style w:type="paragraph" w:styleId="Asuntodelcomentario">
    <w:name w:val="annotation subject"/>
    <w:basedOn w:val="Textocomentario"/>
    <w:next w:val="Textocomentario"/>
    <w:link w:val="AsuntodelcomentarioCar"/>
    <w:uiPriority w:val="99"/>
    <w:rsid w:val="005467EA"/>
    <w:rPr>
      <w:b/>
      <w:bCs/>
    </w:rPr>
  </w:style>
  <w:style w:type="character" w:customStyle="1" w:styleId="AsuntodelcomentarioCar1">
    <w:name w:val="Asunto del comentario Car1"/>
    <w:basedOn w:val="TextocomentarioCar1"/>
    <w:uiPriority w:val="99"/>
    <w:semiHidden/>
    <w:rsid w:val="005467EA"/>
    <w:rPr>
      <w:b/>
      <w:bCs/>
      <w:sz w:val="20"/>
      <w:szCs w:val="20"/>
    </w:rPr>
  </w:style>
  <w:style w:type="paragraph" w:styleId="Sinespaciado">
    <w:name w:val="No Spacing"/>
    <w:link w:val="SinespaciadoCar"/>
    <w:uiPriority w:val="1"/>
    <w:qFormat/>
    <w:rsid w:val="005467EA"/>
    <w:rPr>
      <w:rFonts w:ascii="Tw Cen MT" w:eastAsia="Times New Roman" w:hAnsi="Tw Cen MT" w:cs="Tw Cen MT"/>
      <w:sz w:val="22"/>
      <w:szCs w:val="22"/>
      <w:lang w:val="es-ES" w:eastAsia="es-ES"/>
    </w:rPr>
  </w:style>
  <w:style w:type="paragraph" w:customStyle="1" w:styleId="DecimalAligned">
    <w:name w:val="Decimal Aligned"/>
    <w:basedOn w:val="Normal"/>
    <w:uiPriority w:val="99"/>
    <w:rsid w:val="005467EA"/>
    <w:pPr>
      <w:tabs>
        <w:tab w:val="decimal" w:pos="360"/>
      </w:tabs>
      <w:spacing w:after="200" w:line="276" w:lineRule="auto"/>
    </w:pPr>
    <w:rPr>
      <w:rFonts w:ascii="Calibri" w:eastAsia="Times New Roman" w:hAnsi="Calibri" w:cs="Calibri"/>
      <w:sz w:val="22"/>
      <w:szCs w:val="22"/>
      <w:lang w:val="es-ES"/>
    </w:rPr>
  </w:style>
  <w:style w:type="paragraph" w:styleId="Textonotapie">
    <w:name w:val="footnote text"/>
    <w:aliases w:val=" Car Car Car Car Car Car Car Car Car Car, Car Car Car Car Car Car Car Car Car Car Car, Car Car Car Car Car Car Car Car Car Car Car Car Car"/>
    <w:basedOn w:val="Normal"/>
    <w:link w:val="TextonotapieCar"/>
    <w:rsid w:val="005467EA"/>
    <w:rPr>
      <w:rFonts w:ascii="Calibri" w:eastAsia="Times New Roman" w:hAnsi="Calibri"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5467EA"/>
    <w:rPr>
      <w:rFonts w:ascii="Calibri" w:eastAsia="Times New Roman" w:hAnsi="Calibri" w:cs="Times New Roman"/>
      <w:sz w:val="20"/>
      <w:szCs w:val="20"/>
      <w:lang w:val="es-ES_tradnl"/>
    </w:rPr>
  </w:style>
  <w:style w:type="character" w:styleId="nfasissutil">
    <w:name w:val="Subtle Emphasis"/>
    <w:uiPriority w:val="99"/>
    <w:qFormat/>
    <w:rsid w:val="005467EA"/>
    <w:rPr>
      <w:rFonts w:eastAsia="Times New Roman"/>
      <w:i/>
      <w:iCs/>
      <w:color w:val="808080"/>
      <w:sz w:val="22"/>
      <w:szCs w:val="22"/>
      <w:lang w:val="es-ES"/>
    </w:rPr>
  </w:style>
  <w:style w:type="paragraph" w:customStyle="1" w:styleId="ROMANOS">
    <w:name w:val="ROMANOS"/>
    <w:basedOn w:val="Normal"/>
    <w:rsid w:val="005467EA"/>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Textoindependiente">
    <w:name w:val="Body Text"/>
    <w:basedOn w:val="Normal"/>
    <w:link w:val="TextoindependienteCar"/>
    <w:uiPriority w:val="99"/>
    <w:rsid w:val="005467EA"/>
    <w:pPr>
      <w:spacing w:after="120"/>
    </w:pPr>
    <w:rPr>
      <w:rFonts w:ascii="Arial" w:eastAsia="Times New Roman" w:hAnsi="Arial" w:cs="Times New Roman"/>
      <w:sz w:val="22"/>
      <w:szCs w:val="22"/>
      <w:lang w:val="es-ES" w:eastAsia="es-ES"/>
    </w:rPr>
  </w:style>
  <w:style w:type="character" w:customStyle="1" w:styleId="TextoindependienteCar">
    <w:name w:val="Texto independiente Car"/>
    <w:basedOn w:val="Fuentedeprrafopredeter"/>
    <w:link w:val="Textoindependiente"/>
    <w:uiPriority w:val="99"/>
    <w:rsid w:val="005467EA"/>
    <w:rPr>
      <w:rFonts w:ascii="Arial" w:eastAsia="Times New Roman" w:hAnsi="Arial" w:cs="Times New Roman"/>
      <w:sz w:val="22"/>
      <w:szCs w:val="22"/>
      <w:lang w:val="es-ES" w:eastAsia="es-ES"/>
    </w:rPr>
  </w:style>
  <w:style w:type="paragraph" w:customStyle="1" w:styleId="Prrafodelista1">
    <w:name w:val="Párrafo de lista1"/>
    <w:basedOn w:val="Normal"/>
    <w:uiPriority w:val="99"/>
    <w:qFormat/>
    <w:rsid w:val="005467EA"/>
    <w:pPr>
      <w:spacing w:after="240"/>
      <w:ind w:left="720"/>
      <w:jc w:val="both"/>
    </w:pPr>
    <w:rPr>
      <w:rFonts w:ascii="Arial" w:eastAsia="Times New Roman" w:hAnsi="Arial" w:cs="Arial"/>
      <w:sz w:val="22"/>
      <w:szCs w:val="22"/>
      <w:lang w:val="es-ES" w:eastAsia="es-ES"/>
    </w:rPr>
  </w:style>
  <w:style w:type="character" w:styleId="Hipervnculovisitado">
    <w:name w:val="FollowedHyperlink"/>
    <w:rsid w:val="005467EA"/>
    <w:rPr>
      <w:color w:val="800080"/>
      <w:u w:val="single"/>
    </w:rPr>
  </w:style>
  <w:style w:type="paragraph" w:customStyle="1" w:styleId="xl64">
    <w:name w:val="xl64"/>
    <w:basedOn w:val="Normal"/>
    <w:uiPriority w:val="99"/>
    <w:rsid w:val="005467EA"/>
    <w:pPr>
      <w:spacing w:before="100" w:beforeAutospacing="1" w:after="100" w:afterAutospacing="1"/>
      <w:jc w:val="center"/>
    </w:pPr>
    <w:rPr>
      <w:rFonts w:ascii="Tw Cen MT" w:eastAsia="Times New Roman" w:hAnsi="Tw Cen MT" w:cs="Times New Roman"/>
      <w:lang w:val="en-US"/>
    </w:rPr>
  </w:style>
  <w:style w:type="paragraph" w:customStyle="1" w:styleId="xl65">
    <w:name w:val="xl65"/>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66">
    <w:name w:val="xl66"/>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67">
    <w:name w:val="xl67"/>
    <w:basedOn w:val="Normal"/>
    <w:rsid w:val="005467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68">
    <w:name w:val="xl68"/>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69">
    <w:name w:val="xl69"/>
    <w:basedOn w:val="Normal"/>
    <w:rsid w:val="005467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0">
    <w:name w:val="xl70"/>
    <w:basedOn w:val="Normal"/>
    <w:rsid w:val="005467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1">
    <w:name w:val="xl71"/>
    <w:basedOn w:val="Normal"/>
    <w:rsid w:val="005467E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2">
    <w:name w:val="xl72"/>
    <w:basedOn w:val="Normal"/>
    <w:rsid w:val="005467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3">
    <w:name w:val="xl73"/>
    <w:basedOn w:val="Normal"/>
    <w:uiPriority w:val="99"/>
    <w:rsid w:val="005467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4">
    <w:name w:val="xl74"/>
    <w:basedOn w:val="Normal"/>
    <w:uiPriority w:val="99"/>
    <w:rsid w:val="005467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75">
    <w:name w:val="xl75"/>
    <w:basedOn w:val="Normal"/>
    <w:uiPriority w:val="99"/>
    <w:rsid w:val="005467EA"/>
    <w:pPr>
      <w:pBdr>
        <w:top w:val="dotDash" w:sz="4" w:space="0" w:color="auto"/>
        <w:left w:val="dotDash" w:sz="4" w:space="0" w:color="auto"/>
        <w:bottom w:val="dotDash" w:sz="4" w:space="0" w:color="auto"/>
        <w:right w:val="dotDash" w:sz="4" w:space="0" w:color="auto"/>
      </w:pBdr>
      <w:shd w:val="clear" w:color="000000" w:fill="C5D9F1"/>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76">
    <w:name w:val="xl76"/>
    <w:basedOn w:val="Normal"/>
    <w:uiPriority w:val="99"/>
    <w:rsid w:val="005467EA"/>
    <w:pPr>
      <w:pBdr>
        <w:top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xl77">
    <w:name w:val="xl77"/>
    <w:basedOn w:val="Normal"/>
    <w:uiPriority w:val="99"/>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8">
    <w:name w:val="xl78"/>
    <w:basedOn w:val="Normal"/>
    <w:uiPriority w:val="99"/>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79">
    <w:name w:val="xl79"/>
    <w:basedOn w:val="Normal"/>
    <w:uiPriority w:val="99"/>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w Cen MT" w:eastAsia="Times New Roman" w:hAnsi="Tw Cen MT" w:cs="Times New Roman"/>
      <w:color w:val="000000"/>
      <w:sz w:val="20"/>
      <w:szCs w:val="20"/>
      <w:lang w:val="en-US"/>
    </w:rPr>
  </w:style>
  <w:style w:type="paragraph" w:customStyle="1" w:styleId="xl80">
    <w:name w:val="xl80"/>
    <w:basedOn w:val="Normal"/>
    <w:uiPriority w:val="99"/>
    <w:rsid w:val="005467EA"/>
    <w:pPr>
      <w:pBdr>
        <w:top w:val="dotDash" w:sz="4" w:space="0" w:color="auto"/>
        <w:left w:val="dotDash" w:sz="4" w:space="0" w:color="auto"/>
        <w:bottom w:val="dotDash" w:sz="4" w:space="0" w:color="auto"/>
        <w:right w:val="dotDash" w:sz="4" w:space="0" w:color="auto"/>
      </w:pBdr>
      <w:shd w:val="clear" w:color="000000" w:fill="C5D9F1"/>
      <w:spacing w:before="100" w:beforeAutospacing="1" w:after="100" w:afterAutospacing="1"/>
      <w:jc w:val="center"/>
      <w:textAlignment w:val="center"/>
    </w:pPr>
    <w:rPr>
      <w:rFonts w:ascii="Tw Cen MT" w:eastAsia="Times New Roman" w:hAnsi="Tw Cen MT" w:cs="Times New Roman"/>
      <w:color w:val="000000"/>
      <w:sz w:val="20"/>
      <w:szCs w:val="20"/>
      <w:lang w:val="en-US"/>
    </w:rPr>
  </w:style>
  <w:style w:type="paragraph" w:customStyle="1" w:styleId="xl81">
    <w:name w:val="xl81"/>
    <w:basedOn w:val="Normal"/>
    <w:uiPriority w:val="99"/>
    <w:rsid w:val="005467EA"/>
    <w:pPr>
      <w:pBdr>
        <w:top w:val="single" w:sz="4" w:space="0" w:color="4F81BD"/>
        <w:left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xl82">
    <w:name w:val="xl82"/>
    <w:basedOn w:val="Normal"/>
    <w:uiPriority w:val="99"/>
    <w:rsid w:val="005467EA"/>
    <w:pPr>
      <w:pBdr>
        <w:top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xl83">
    <w:name w:val="xl83"/>
    <w:basedOn w:val="Normal"/>
    <w:uiPriority w:val="99"/>
    <w:rsid w:val="005467EA"/>
    <w:pPr>
      <w:pBdr>
        <w:top w:val="single" w:sz="4" w:space="0" w:color="4F81BD"/>
      </w:pBdr>
      <w:shd w:val="clear" w:color="4F81BD" w:fill="4F81BD"/>
      <w:spacing w:before="100" w:beforeAutospacing="1" w:after="100" w:afterAutospacing="1"/>
      <w:textAlignment w:val="center"/>
    </w:pPr>
    <w:rPr>
      <w:rFonts w:ascii="Tw Cen MT" w:eastAsia="Times New Roman" w:hAnsi="Tw Cen MT" w:cs="Times New Roman"/>
      <w:b/>
      <w:bCs/>
      <w:color w:val="FFFFFF"/>
      <w:lang w:val="en-US"/>
    </w:rPr>
  </w:style>
  <w:style w:type="paragraph" w:customStyle="1" w:styleId="xl63">
    <w:name w:val="xl63"/>
    <w:basedOn w:val="Normal"/>
    <w:uiPriority w:val="99"/>
    <w:rsid w:val="005467EA"/>
    <w:pPr>
      <w:pBdr>
        <w:top w:val="single" w:sz="4" w:space="0" w:color="4F81BD"/>
      </w:pBdr>
      <w:shd w:val="clear" w:color="4F81BD" w:fill="4F81BD"/>
      <w:spacing w:before="100" w:beforeAutospacing="1" w:after="100" w:afterAutospacing="1"/>
      <w:jc w:val="center"/>
      <w:textAlignment w:val="center"/>
    </w:pPr>
    <w:rPr>
      <w:rFonts w:ascii="Tw Cen MT" w:eastAsia="Times New Roman" w:hAnsi="Tw Cen MT" w:cs="Times New Roman"/>
      <w:b/>
      <w:bCs/>
      <w:color w:val="FFFFFF"/>
      <w:lang w:val="en-US"/>
    </w:rPr>
  </w:style>
  <w:style w:type="paragraph" w:customStyle="1" w:styleId="CharChar1">
    <w:name w:val="Char Char1"/>
    <w:basedOn w:val="Normal"/>
    <w:uiPriority w:val="99"/>
    <w:rsid w:val="005467EA"/>
    <w:pPr>
      <w:spacing w:after="160" w:line="240" w:lineRule="exact"/>
    </w:pPr>
    <w:rPr>
      <w:rFonts w:ascii="Tahoma" w:eastAsia="Times New Roman" w:hAnsi="Tahoma" w:cs="Tahoma"/>
      <w:sz w:val="20"/>
      <w:szCs w:val="20"/>
      <w:lang w:val="es-ES"/>
    </w:rPr>
  </w:style>
  <w:style w:type="character" w:customStyle="1" w:styleId="MapadeldocumentoCar">
    <w:name w:val="Mapa del documento Car"/>
    <w:basedOn w:val="Fuentedeprrafopredeter"/>
    <w:link w:val="Mapadeldocumento"/>
    <w:uiPriority w:val="99"/>
    <w:rsid w:val="005467EA"/>
    <w:rPr>
      <w:rFonts w:ascii="Tahoma" w:eastAsia="Times New Roman" w:hAnsi="Tahoma" w:cs="Times New Roman"/>
      <w:sz w:val="16"/>
      <w:szCs w:val="16"/>
      <w:lang w:val="es-ES"/>
    </w:rPr>
  </w:style>
  <w:style w:type="paragraph" w:styleId="Mapadeldocumento">
    <w:name w:val="Document Map"/>
    <w:basedOn w:val="Normal"/>
    <w:link w:val="MapadeldocumentoCar"/>
    <w:uiPriority w:val="99"/>
    <w:rsid w:val="005467EA"/>
    <w:rPr>
      <w:rFonts w:ascii="Tahoma" w:eastAsia="Times New Roman" w:hAnsi="Tahoma" w:cs="Times New Roman"/>
      <w:sz w:val="16"/>
      <w:szCs w:val="16"/>
      <w:lang w:val="es-ES"/>
    </w:rPr>
  </w:style>
  <w:style w:type="character" w:customStyle="1" w:styleId="MapadeldocumentoCar1">
    <w:name w:val="Mapa del documento Car1"/>
    <w:basedOn w:val="Fuentedeprrafopredeter"/>
    <w:uiPriority w:val="99"/>
    <w:semiHidden/>
    <w:rsid w:val="005467EA"/>
    <w:rPr>
      <w:rFonts w:ascii="Segoe UI" w:hAnsi="Segoe UI" w:cs="Segoe UI"/>
      <w:sz w:val="16"/>
      <w:szCs w:val="16"/>
    </w:rPr>
  </w:style>
  <w:style w:type="paragraph" w:customStyle="1" w:styleId="xl84">
    <w:name w:val="xl84"/>
    <w:basedOn w:val="Normal"/>
    <w:rsid w:val="005467EA"/>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85">
    <w:name w:val="xl85"/>
    <w:basedOn w:val="Normal"/>
    <w:rsid w:val="005467EA"/>
    <w:pP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86">
    <w:name w:val="xl86"/>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87">
    <w:name w:val="xl87"/>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88">
    <w:name w:val="xl88"/>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89">
    <w:name w:val="xl89"/>
    <w:basedOn w:val="Normal"/>
    <w:rsid w:val="005467EA"/>
    <w:pPr>
      <w:shd w:val="clear" w:color="000000" w:fill="FFFFFF"/>
      <w:spacing w:before="100" w:beforeAutospacing="1" w:after="100" w:afterAutospacing="1"/>
      <w:textAlignment w:val="center"/>
    </w:pPr>
    <w:rPr>
      <w:rFonts w:ascii="Times New Roman" w:eastAsia="Times New Roman" w:hAnsi="Times New Roman" w:cs="Times New Roman"/>
      <w:color w:val="FF0000"/>
      <w:sz w:val="20"/>
      <w:szCs w:val="20"/>
      <w:lang w:eastAsia="es-MX"/>
    </w:rPr>
  </w:style>
  <w:style w:type="paragraph" w:customStyle="1" w:styleId="xl90">
    <w:name w:val="xl90"/>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91">
    <w:name w:val="xl91"/>
    <w:basedOn w:val="Normal"/>
    <w:rsid w:val="005467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92">
    <w:name w:val="xl92"/>
    <w:basedOn w:val="Normal"/>
    <w:rsid w:val="005467EA"/>
    <w:pP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93">
    <w:name w:val="xl93"/>
    <w:basedOn w:val="Normal"/>
    <w:rsid w:val="005467EA"/>
    <w:pP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94">
    <w:name w:val="xl94"/>
    <w:basedOn w:val="Normal"/>
    <w:rsid w:val="005467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5">
    <w:name w:val="xl95"/>
    <w:basedOn w:val="Normal"/>
    <w:rsid w:val="005467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Texto">
    <w:name w:val="Texto"/>
    <w:basedOn w:val="Normal"/>
    <w:link w:val="TextoCar"/>
    <w:rsid w:val="005467EA"/>
    <w:pPr>
      <w:spacing w:after="101" w:line="216" w:lineRule="exact"/>
      <w:ind w:firstLine="288"/>
      <w:jc w:val="both"/>
    </w:pPr>
    <w:rPr>
      <w:rFonts w:ascii="Arial" w:eastAsia="Times New Roman" w:hAnsi="Arial" w:cs="Times New Roman"/>
      <w:sz w:val="18"/>
      <w:szCs w:val="18"/>
      <w:lang w:val="es-ES_tradnl" w:eastAsia="es-ES"/>
    </w:rPr>
  </w:style>
  <w:style w:type="character" w:customStyle="1" w:styleId="TextoCar">
    <w:name w:val="Texto Car"/>
    <w:link w:val="Texto"/>
    <w:locked/>
    <w:rsid w:val="005467EA"/>
    <w:rPr>
      <w:rFonts w:ascii="Arial" w:eastAsia="Times New Roman" w:hAnsi="Arial" w:cs="Times New Roman"/>
      <w:sz w:val="18"/>
      <w:szCs w:val="18"/>
      <w:lang w:val="es-ES_tradnl" w:eastAsia="es-ES"/>
    </w:rPr>
  </w:style>
  <w:style w:type="character" w:styleId="Refdecomentario">
    <w:name w:val="annotation reference"/>
    <w:uiPriority w:val="99"/>
    <w:rsid w:val="005467EA"/>
    <w:rPr>
      <w:sz w:val="16"/>
      <w:szCs w:val="16"/>
    </w:rPr>
  </w:style>
  <w:style w:type="character" w:styleId="Refdenotaalpie">
    <w:name w:val="footnote reference"/>
    <w:basedOn w:val="Fuentedeprrafopredeter"/>
    <w:unhideWhenUsed/>
    <w:rsid w:val="005467EA"/>
    <w:rPr>
      <w:vertAlign w:val="superscript"/>
    </w:rPr>
  </w:style>
  <w:style w:type="paragraph" w:styleId="Revisin">
    <w:name w:val="Revision"/>
    <w:hidden/>
    <w:uiPriority w:val="99"/>
    <w:semiHidden/>
    <w:rsid w:val="005467EA"/>
    <w:rPr>
      <w:rFonts w:eastAsiaTheme="minorEastAsia"/>
      <w:lang w:val="es-ES_tradnl" w:eastAsia="es-ES"/>
    </w:rPr>
  </w:style>
  <w:style w:type="paragraph" w:customStyle="1" w:styleId="Textodebloque1">
    <w:name w:val="Texto de bloque1"/>
    <w:basedOn w:val="Normal"/>
    <w:rsid w:val="005467EA"/>
    <w:pPr>
      <w:tabs>
        <w:tab w:val="left" w:pos="993"/>
      </w:tabs>
      <w:overflowPunct w:val="0"/>
      <w:autoSpaceDE w:val="0"/>
      <w:autoSpaceDN w:val="0"/>
      <w:adjustRightInd w:val="0"/>
      <w:ind w:left="993" w:right="-143" w:hanging="993"/>
      <w:jc w:val="both"/>
      <w:textAlignment w:val="baseline"/>
    </w:pPr>
    <w:rPr>
      <w:rFonts w:ascii="Tahoma" w:eastAsia="Times New Roman" w:hAnsi="Tahoma" w:cs="Times New Roman"/>
      <w:sz w:val="22"/>
      <w:szCs w:val="20"/>
      <w:lang w:eastAsia="es-ES"/>
    </w:rPr>
  </w:style>
  <w:style w:type="paragraph" w:customStyle="1" w:styleId="Textoindependiente21">
    <w:name w:val="Texto independiente 21"/>
    <w:basedOn w:val="Normal"/>
    <w:uiPriority w:val="99"/>
    <w:rsid w:val="005467EA"/>
    <w:pPr>
      <w:overflowPunct w:val="0"/>
      <w:autoSpaceDE w:val="0"/>
      <w:autoSpaceDN w:val="0"/>
      <w:adjustRightInd w:val="0"/>
      <w:ind w:left="709"/>
      <w:jc w:val="both"/>
      <w:textAlignment w:val="baseline"/>
    </w:pPr>
    <w:rPr>
      <w:rFonts w:ascii="Tahoma" w:eastAsia="Times New Roman" w:hAnsi="Tahoma" w:cs="Times New Roman"/>
      <w:sz w:val="20"/>
      <w:szCs w:val="20"/>
      <w:lang w:eastAsia="es-ES"/>
    </w:rPr>
  </w:style>
  <w:style w:type="paragraph" w:customStyle="1" w:styleId="Sangra2detindependiente1">
    <w:name w:val="Sangría 2 de t. independiente1"/>
    <w:basedOn w:val="Normal"/>
    <w:rsid w:val="005467EA"/>
    <w:pPr>
      <w:overflowPunct w:val="0"/>
      <w:autoSpaceDE w:val="0"/>
      <w:autoSpaceDN w:val="0"/>
      <w:adjustRightInd w:val="0"/>
      <w:ind w:left="1418"/>
      <w:jc w:val="both"/>
      <w:textAlignment w:val="baseline"/>
    </w:pPr>
    <w:rPr>
      <w:rFonts w:ascii="Tahoma" w:eastAsia="Times New Roman" w:hAnsi="Tahoma" w:cs="Times New Roman"/>
      <w:sz w:val="20"/>
      <w:szCs w:val="20"/>
      <w:lang w:eastAsia="es-ES"/>
    </w:rPr>
  </w:style>
  <w:style w:type="character" w:customStyle="1" w:styleId="Hipervnculo1">
    <w:name w:val="Hipervínculo1"/>
    <w:basedOn w:val="Fuentedeprrafopredeter"/>
    <w:rsid w:val="005467EA"/>
    <w:rPr>
      <w:color w:val="0000FF"/>
      <w:u w:val="single"/>
    </w:rPr>
  </w:style>
  <w:style w:type="paragraph" w:customStyle="1" w:styleId="Sangra3detindependiente1">
    <w:name w:val="Sangría 3 de t. independiente1"/>
    <w:basedOn w:val="Normal"/>
    <w:rsid w:val="005467EA"/>
    <w:pPr>
      <w:overflowPunct w:val="0"/>
      <w:autoSpaceDE w:val="0"/>
      <w:autoSpaceDN w:val="0"/>
      <w:adjustRightInd w:val="0"/>
      <w:ind w:left="1418" w:hanging="709"/>
      <w:jc w:val="both"/>
      <w:textAlignment w:val="baseline"/>
    </w:pPr>
    <w:rPr>
      <w:rFonts w:ascii="Tahoma" w:eastAsia="Times New Roman" w:hAnsi="Tahoma" w:cs="Times New Roman"/>
      <w:b/>
      <w:sz w:val="20"/>
      <w:szCs w:val="20"/>
      <w:lang w:eastAsia="es-ES"/>
    </w:rPr>
  </w:style>
  <w:style w:type="paragraph" w:customStyle="1" w:styleId="BodyText22">
    <w:name w:val="Body Text 22"/>
    <w:basedOn w:val="Normal"/>
    <w:rsid w:val="005467EA"/>
    <w:pPr>
      <w:tabs>
        <w:tab w:val="left" w:pos="709"/>
      </w:tabs>
      <w:overflowPunct w:val="0"/>
      <w:autoSpaceDE w:val="0"/>
      <w:autoSpaceDN w:val="0"/>
      <w:adjustRightInd w:val="0"/>
      <w:jc w:val="both"/>
      <w:textAlignment w:val="baseline"/>
    </w:pPr>
    <w:rPr>
      <w:rFonts w:ascii="Tahoma" w:eastAsia="Times New Roman" w:hAnsi="Tahoma" w:cs="Times New Roman"/>
      <w:b/>
      <w:sz w:val="20"/>
      <w:szCs w:val="20"/>
      <w:lang w:eastAsia="es-ES"/>
    </w:rPr>
  </w:style>
  <w:style w:type="paragraph" w:customStyle="1" w:styleId="Textoindependiente31">
    <w:name w:val="Texto independiente 31"/>
    <w:basedOn w:val="Normal"/>
    <w:rsid w:val="005467EA"/>
    <w:pPr>
      <w:overflowPunct w:val="0"/>
      <w:autoSpaceDE w:val="0"/>
      <w:autoSpaceDN w:val="0"/>
      <w:adjustRightInd w:val="0"/>
      <w:jc w:val="both"/>
      <w:textAlignment w:val="baseline"/>
    </w:pPr>
    <w:rPr>
      <w:rFonts w:ascii="Tahoma" w:eastAsia="Times New Roman" w:hAnsi="Tahoma" w:cs="Times New Roman"/>
      <w:sz w:val="22"/>
      <w:szCs w:val="20"/>
      <w:lang w:eastAsia="es-ES"/>
    </w:rPr>
  </w:style>
  <w:style w:type="paragraph" w:customStyle="1" w:styleId="BodyText23">
    <w:name w:val="Body Text 23"/>
    <w:basedOn w:val="Normal"/>
    <w:rsid w:val="005467EA"/>
    <w:pPr>
      <w:widowControl w:val="0"/>
      <w:tabs>
        <w:tab w:val="left" w:pos="-1276"/>
      </w:tabs>
      <w:suppressAutoHyphens/>
      <w:overflowPunct w:val="0"/>
      <w:autoSpaceDE w:val="0"/>
      <w:autoSpaceDN w:val="0"/>
      <w:adjustRightInd w:val="0"/>
      <w:jc w:val="both"/>
      <w:textAlignment w:val="baseline"/>
    </w:pPr>
    <w:rPr>
      <w:rFonts w:ascii="Arial" w:eastAsia="Times New Roman" w:hAnsi="Arial" w:cs="Times New Roman"/>
      <w:spacing w:val="-2"/>
      <w:sz w:val="22"/>
      <w:szCs w:val="20"/>
      <w:lang w:eastAsia="es-ES"/>
    </w:rPr>
  </w:style>
  <w:style w:type="paragraph" w:customStyle="1" w:styleId="BodyTextIndent21">
    <w:name w:val="Body Text Indent 21"/>
    <w:basedOn w:val="Normal"/>
    <w:rsid w:val="005467EA"/>
    <w:pPr>
      <w:widowControl w:val="0"/>
      <w:tabs>
        <w:tab w:val="left" w:pos="709"/>
        <w:tab w:val="left" w:pos="1134"/>
      </w:tabs>
      <w:suppressAutoHyphens/>
      <w:overflowPunct w:val="0"/>
      <w:autoSpaceDE w:val="0"/>
      <w:autoSpaceDN w:val="0"/>
      <w:adjustRightInd w:val="0"/>
      <w:ind w:left="709" w:hanging="425"/>
      <w:jc w:val="both"/>
      <w:textAlignment w:val="baseline"/>
    </w:pPr>
    <w:rPr>
      <w:rFonts w:ascii="Arial" w:eastAsia="Times New Roman" w:hAnsi="Arial" w:cs="Times New Roman"/>
      <w:spacing w:val="-2"/>
      <w:szCs w:val="20"/>
      <w:lang w:eastAsia="es-ES"/>
    </w:rPr>
  </w:style>
  <w:style w:type="paragraph" w:customStyle="1" w:styleId="BodyTextIndent22">
    <w:name w:val="Body Text Indent 22"/>
    <w:basedOn w:val="Normal"/>
    <w:rsid w:val="005467EA"/>
    <w:pPr>
      <w:widowControl w:val="0"/>
      <w:tabs>
        <w:tab w:val="left" w:pos="0"/>
        <w:tab w:val="left" w:pos="227"/>
        <w:tab w:val="left" w:pos="720"/>
      </w:tabs>
      <w:suppressAutoHyphens/>
      <w:overflowPunct w:val="0"/>
      <w:autoSpaceDE w:val="0"/>
      <w:autoSpaceDN w:val="0"/>
      <w:adjustRightInd w:val="0"/>
      <w:ind w:left="2268" w:hanging="2268"/>
      <w:jc w:val="both"/>
      <w:textAlignment w:val="baseline"/>
    </w:pPr>
    <w:rPr>
      <w:rFonts w:ascii="Arial" w:eastAsia="Times New Roman" w:hAnsi="Arial" w:cs="Times New Roman"/>
      <w:spacing w:val="-2"/>
      <w:sz w:val="22"/>
      <w:szCs w:val="20"/>
      <w:lang w:val="es-ES_tradnl" w:eastAsia="es-ES"/>
    </w:rPr>
  </w:style>
  <w:style w:type="paragraph" w:customStyle="1" w:styleId="BodyTextIndent33">
    <w:name w:val="Body Text Indent 33"/>
    <w:basedOn w:val="Normal"/>
    <w:rsid w:val="005467EA"/>
    <w:pPr>
      <w:widowControl w:val="0"/>
      <w:tabs>
        <w:tab w:val="left" w:pos="0"/>
        <w:tab w:val="left" w:pos="227"/>
        <w:tab w:val="left" w:pos="720"/>
        <w:tab w:val="left" w:pos="1440"/>
        <w:tab w:val="left" w:pos="2127"/>
        <w:tab w:val="left" w:pos="2268"/>
      </w:tabs>
      <w:suppressAutoHyphens/>
      <w:overflowPunct w:val="0"/>
      <w:autoSpaceDE w:val="0"/>
      <w:autoSpaceDN w:val="0"/>
      <w:adjustRightInd w:val="0"/>
      <w:ind w:left="2127" w:hanging="2127"/>
      <w:jc w:val="both"/>
      <w:textAlignment w:val="baseline"/>
    </w:pPr>
    <w:rPr>
      <w:rFonts w:ascii="Arial" w:eastAsia="Times New Roman" w:hAnsi="Arial" w:cs="Times New Roman"/>
      <w:spacing w:val="-2"/>
      <w:sz w:val="22"/>
      <w:szCs w:val="20"/>
      <w:lang w:val="es-ES_tradnl" w:eastAsia="es-ES"/>
    </w:rPr>
  </w:style>
  <w:style w:type="paragraph" w:customStyle="1" w:styleId="BodyText24">
    <w:name w:val="Body Text 24"/>
    <w:basedOn w:val="Normal"/>
    <w:rsid w:val="005467EA"/>
    <w:pPr>
      <w:widowControl w:val="0"/>
      <w:tabs>
        <w:tab w:val="left" w:pos="0"/>
        <w:tab w:val="left" w:pos="227"/>
        <w:tab w:val="left" w:pos="720"/>
        <w:tab w:val="left" w:pos="1440"/>
        <w:tab w:val="left" w:pos="2160"/>
      </w:tabs>
      <w:suppressAutoHyphens/>
      <w:overflowPunct w:val="0"/>
      <w:autoSpaceDE w:val="0"/>
      <w:autoSpaceDN w:val="0"/>
      <w:adjustRightInd w:val="0"/>
      <w:ind w:left="851" w:hanging="567"/>
      <w:jc w:val="both"/>
      <w:textAlignment w:val="baseline"/>
    </w:pPr>
    <w:rPr>
      <w:rFonts w:ascii="Arial" w:eastAsia="Times New Roman" w:hAnsi="Arial" w:cs="Times New Roman"/>
      <w:spacing w:val="-2"/>
      <w:sz w:val="22"/>
      <w:szCs w:val="20"/>
      <w:lang w:eastAsia="es-ES"/>
    </w:rPr>
  </w:style>
  <w:style w:type="paragraph" w:customStyle="1" w:styleId="BodyTextIndent31">
    <w:name w:val="Body Text Indent 31"/>
    <w:basedOn w:val="Normal"/>
    <w:rsid w:val="005467EA"/>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ind w:left="3402" w:hanging="22"/>
      <w:jc w:val="both"/>
      <w:textAlignment w:val="baseline"/>
    </w:pPr>
    <w:rPr>
      <w:rFonts w:ascii="Arial" w:eastAsia="Times New Roman" w:hAnsi="Arial" w:cs="Times New Roman"/>
      <w:b/>
      <w:spacing w:val="-2"/>
      <w:sz w:val="16"/>
      <w:szCs w:val="20"/>
      <w:lang w:eastAsia="es-ES"/>
    </w:rPr>
  </w:style>
  <w:style w:type="paragraph" w:customStyle="1" w:styleId="Mapadeldocumento1">
    <w:name w:val="Mapa del documento1"/>
    <w:basedOn w:val="Normal"/>
    <w:rsid w:val="005467EA"/>
    <w:pPr>
      <w:shd w:val="clear" w:color="auto" w:fill="000080"/>
      <w:overflowPunct w:val="0"/>
      <w:autoSpaceDE w:val="0"/>
      <w:autoSpaceDN w:val="0"/>
      <w:adjustRightInd w:val="0"/>
      <w:textAlignment w:val="baseline"/>
    </w:pPr>
    <w:rPr>
      <w:rFonts w:ascii="Tahoma" w:eastAsia="Times New Roman" w:hAnsi="Tahoma" w:cs="Times New Roman"/>
      <w:sz w:val="20"/>
      <w:szCs w:val="20"/>
      <w:lang w:eastAsia="es-ES"/>
    </w:rPr>
  </w:style>
  <w:style w:type="character" w:customStyle="1" w:styleId="Hipervnculovisitado1">
    <w:name w:val="Hipervínculo visitado1"/>
    <w:basedOn w:val="Fuentedeprrafopredeter"/>
    <w:rsid w:val="005467EA"/>
    <w:rPr>
      <w:color w:val="800080"/>
      <w:u w:val="single"/>
    </w:rPr>
  </w:style>
  <w:style w:type="paragraph" w:customStyle="1" w:styleId="BlockText2">
    <w:name w:val="Block Text2"/>
    <w:basedOn w:val="Normal"/>
    <w:rsid w:val="005467EA"/>
    <w:pPr>
      <w:widowControl w:val="0"/>
      <w:tabs>
        <w:tab w:val="left" w:pos="0"/>
        <w:tab w:val="left" w:pos="425"/>
        <w:tab w:val="left" w:pos="720"/>
      </w:tabs>
      <w:suppressAutoHyphens/>
      <w:overflowPunct w:val="0"/>
      <w:autoSpaceDE w:val="0"/>
      <w:autoSpaceDN w:val="0"/>
      <w:adjustRightInd w:val="0"/>
      <w:ind w:left="720" w:right="-508" w:hanging="720"/>
      <w:jc w:val="both"/>
      <w:textAlignment w:val="baseline"/>
    </w:pPr>
    <w:rPr>
      <w:rFonts w:ascii="Arial" w:eastAsia="Times New Roman" w:hAnsi="Arial" w:cs="Times New Roman"/>
      <w:spacing w:val="-2"/>
      <w:sz w:val="18"/>
      <w:szCs w:val="20"/>
      <w:lang w:val="es-ES_tradnl" w:eastAsia="es-ES"/>
    </w:rPr>
  </w:style>
  <w:style w:type="paragraph" w:customStyle="1" w:styleId="xl29">
    <w:name w:val="xl29"/>
    <w:basedOn w:val="Normal"/>
    <w:rsid w:val="005467EA"/>
    <w:pPr>
      <w:pBdr>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eastAsia="Times New Roman" w:hAnsi="Arial" w:cs="Times New Roman"/>
      <w:b/>
      <w:szCs w:val="20"/>
      <w:lang w:eastAsia="es-ES"/>
    </w:rPr>
  </w:style>
  <w:style w:type="paragraph" w:styleId="Descripcin">
    <w:name w:val="caption"/>
    <w:basedOn w:val="Normal"/>
    <w:next w:val="Normal"/>
    <w:qFormat/>
    <w:rsid w:val="005467EA"/>
    <w:pPr>
      <w:widowControl w:val="0"/>
      <w:overflowPunct w:val="0"/>
      <w:autoSpaceDE w:val="0"/>
      <w:autoSpaceDN w:val="0"/>
      <w:adjustRightInd w:val="0"/>
      <w:jc w:val="center"/>
      <w:textAlignment w:val="baseline"/>
    </w:pPr>
    <w:rPr>
      <w:rFonts w:ascii="Arial" w:eastAsia="Times New Roman" w:hAnsi="Arial" w:cs="Times New Roman"/>
      <w:b/>
      <w:sz w:val="22"/>
      <w:szCs w:val="20"/>
      <w:lang w:eastAsia="es-ES"/>
    </w:rPr>
  </w:style>
  <w:style w:type="paragraph" w:customStyle="1" w:styleId="BodyText21">
    <w:name w:val="Body Text 21"/>
    <w:basedOn w:val="Normal"/>
    <w:rsid w:val="005467EA"/>
    <w:pPr>
      <w:widowControl w:val="0"/>
      <w:overflowPunct w:val="0"/>
      <w:autoSpaceDE w:val="0"/>
      <w:autoSpaceDN w:val="0"/>
      <w:adjustRightInd w:val="0"/>
      <w:textAlignment w:val="baseline"/>
    </w:pPr>
    <w:rPr>
      <w:rFonts w:ascii="Arial" w:eastAsia="Times New Roman" w:hAnsi="Arial" w:cs="Times New Roman"/>
      <w:b/>
      <w:sz w:val="20"/>
      <w:szCs w:val="20"/>
      <w:lang w:eastAsia="es-ES"/>
    </w:rPr>
  </w:style>
  <w:style w:type="paragraph" w:customStyle="1" w:styleId="Estndar">
    <w:name w:val="Estándar"/>
    <w:basedOn w:val="Normal"/>
    <w:rsid w:val="005467EA"/>
    <w:pPr>
      <w:overflowPunct w:val="0"/>
      <w:autoSpaceDE w:val="0"/>
      <w:autoSpaceDN w:val="0"/>
      <w:adjustRightInd w:val="0"/>
      <w:textAlignment w:val="baseline"/>
    </w:pPr>
    <w:rPr>
      <w:rFonts w:ascii="Times New Roman" w:eastAsia="Times New Roman" w:hAnsi="Times New Roman" w:cs="Times New Roman"/>
      <w:noProof/>
      <w:sz w:val="20"/>
      <w:szCs w:val="20"/>
      <w:lang w:eastAsia="es-ES"/>
      <w14:shadow w14:blurRad="50800" w14:dist="38100" w14:dir="2700000" w14:sx="100000" w14:sy="100000" w14:kx="0" w14:ky="0" w14:algn="tl">
        <w14:srgbClr w14:val="000000">
          <w14:alpha w14:val="60000"/>
        </w14:srgbClr>
      </w14:shadow>
    </w:rPr>
  </w:style>
  <w:style w:type="paragraph" w:customStyle="1" w:styleId="xl22">
    <w:name w:val="xl22"/>
    <w:basedOn w:val="Normal"/>
    <w:rsid w:val="005467E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3">
    <w:name w:val="xl23"/>
    <w:basedOn w:val="Normal"/>
    <w:rsid w:val="005467EA"/>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6"/>
      <w:szCs w:val="20"/>
      <w:lang w:eastAsia="es-ES"/>
    </w:rPr>
  </w:style>
  <w:style w:type="paragraph" w:customStyle="1" w:styleId="xl24">
    <w:name w:val="xl24"/>
    <w:basedOn w:val="Normal"/>
    <w:rsid w:val="005467EA"/>
    <w:pPr>
      <w:pBdr>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5">
    <w:name w:val="xl25"/>
    <w:basedOn w:val="Normal"/>
    <w:rsid w:val="005467EA"/>
    <w:pPr>
      <w:pBdr>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6"/>
      <w:szCs w:val="20"/>
      <w:lang w:eastAsia="es-ES"/>
    </w:rPr>
  </w:style>
  <w:style w:type="paragraph" w:customStyle="1" w:styleId="xl26">
    <w:name w:val="xl26"/>
    <w:basedOn w:val="Normal"/>
    <w:rsid w:val="005467EA"/>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7">
    <w:name w:val="xl27"/>
    <w:basedOn w:val="Normal"/>
    <w:rsid w:val="005467E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eastAsia="Times New Roman" w:hAnsi="Arial" w:cs="Times New Roman"/>
      <w:sz w:val="12"/>
      <w:szCs w:val="20"/>
      <w:lang w:eastAsia="es-ES"/>
    </w:rPr>
  </w:style>
  <w:style w:type="paragraph" w:customStyle="1" w:styleId="xl28">
    <w:name w:val="xl28"/>
    <w:basedOn w:val="Normal"/>
    <w:rsid w:val="005467EA"/>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eastAsia="Times New Roman" w:hAnsi="Arial" w:cs="Times New Roman"/>
      <w:b/>
      <w:szCs w:val="20"/>
      <w:lang w:eastAsia="es-ES"/>
    </w:rPr>
  </w:style>
  <w:style w:type="paragraph" w:customStyle="1" w:styleId="xl30">
    <w:name w:val="xl30"/>
    <w:basedOn w:val="Normal"/>
    <w:rsid w:val="005467EA"/>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eastAsia="Times New Roman" w:hAnsi="Arial" w:cs="Times New Roman"/>
      <w:b/>
      <w:szCs w:val="20"/>
      <w:lang w:eastAsia="es-ES"/>
    </w:rPr>
  </w:style>
  <w:style w:type="paragraph" w:customStyle="1" w:styleId="xl31">
    <w:name w:val="xl31"/>
    <w:basedOn w:val="Normal"/>
    <w:rsid w:val="005467EA"/>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eastAsia="Times New Roman" w:hAnsi="Arial" w:cs="Times New Roman"/>
      <w:b/>
      <w:szCs w:val="20"/>
      <w:lang w:eastAsia="es-ES"/>
    </w:rPr>
  </w:style>
  <w:style w:type="paragraph" w:customStyle="1" w:styleId="xl32">
    <w:name w:val="xl32"/>
    <w:basedOn w:val="Normal"/>
    <w:rsid w:val="005467EA"/>
    <w:pPr>
      <w:pBdr>
        <w:top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eastAsia="Times New Roman" w:hAnsi="Arial" w:cs="Times New Roman"/>
      <w:sz w:val="16"/>
      <w:szCs w:val="20"/>
      <w:lang w:eastAsia="es-ES"/>
    </w:rPr>
  </w:style>
  <w:style w:type="paragraph" w:customStyle="1" w:styleId="xl33">
    <w:name w:val="xl33"/>
    <w:basedOn w:val="Normal"/>
    <w:rsid w:val="005467EA"/>
    <w:pPr>
      <w:pBdr>
        <w:bottom w:val="single" w:sz="6" w:space="0" w:color="auto"/>
        <w:right w:val="single" w:sz="6" w:space="0" w:color="auto"/>
      </w:pBdr>
      <w:overflowPunct w:val="0"/>
      <w:autoSpaceDE w:val="0"/>
      <w:autoSpaceDN w:val="0"/>
      <w:adjustRightInd w:val="0"/>
      <w:spacing w:before="100" w:after="100"/>
      <w:jc w:val="center"/>
      <w:textAlignment w:val="baseline"/>
    </w:pPr>
    <w:rPr>
      <w:rFonts w:ascii="Arial" w:eastAsia="Times New Roman" w:hAnsi="Arial" w:cs="Times New Roman"/>
      <w:sz w:val="16"/>
      <w:szCs w:val="20"/>
      <w:lang w:eastAsia="es-ES"/>
    </w:rPr>
  </w:style>
  <w:style w:type="paragraph" w:customStyle="1" w:styleId="xl34">
    <w:name w:val="xl34"/>
    <w:basedOn w:val="Normal"/>
    <w:rsid w:val="005467EA"/>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eastAsia="Times New Roman" w:hAnsi="Arial" w:cs="Times New Roman"/>
      <w:sz w:val="16"/>
      <w:szCs w:val="20"/>
      <w:lang w:eastAsia="es-ES"/>
    </w:rPr>
  </w:style>
  <w:style w:type="paragraph" w:customStyle="1" w:styleId="Textosinformato1">
    <w:name w:val="Texto sin formato1"/>
    <w:basedOn w:val="Normal"/>
    <w:rsid w:val="005467EA"/>
    <w:pPr>
      <w:overflowPunct w:val="0"/>
      <w:autoSpaceDE w:val="0"/>
      <w:autoSpaceDN w:val="0"/>
      <w:adjustRightInd w:val="0"/>
      <w:textAlignment w:val="baseline"/>
    </w:pPr>
    <w:rPr>
      <w:rFonts w:ascii="Courier New" w:eastAsia="Times New Roman" w:hAnsi="Courier New" w:cs="Times New Roman"/>
      <w:sz w:val="20"/>
      <w:szCs w:val="20"/>
      <w:lang w:val="en-US" w:eastAsia="es-ES"/>
    </w:rPr>
  </w:style>
  <w:style w:type="paragraph" w:customStyle="1" w:styleId="BlockText1">
    <w:name w:val="Block Text1"/>
    <w:basedOn w:val="Normal"/>
    <w:rsid w:val="005467EA"/>
    <w:pPr>
      <w:widowControl w:val="0"/>
      <w:tabs>
        <w:tab w:val="left" w:pos="0"/>
        <w:tab w:val="left" w:pos="425"/>
        <w:tab w:val="left" w:pos="720"/>
      </w:tabs>
      <w:suppressAutoHyphens/>
      <w:overflowPunct w:val="0"/>
      <w:autoSpaceDE w:val="0"/>
      <w:autoSpaceDN w:val="0"/>
      <w:adjustRightInd w:val="0"/>
      <w:ind w:left="720" w:right="-508" w:hanging="720"/>
      <w:jc w:val="both"/>
      <w:textAlignment w:val="baseline"/>
    </w:pPr>
    <w:rPr>
      <w:rFonts w:ascii="Arial" w:eastAsia="Times New Roman" w:hAnsi="Arial" w:cs="Times New Roman"/>
      <w:spacing w:val="-2"/>
      <w:sz w:val="18"/>
      <w:szCs w:val="20"/>
      <w:lang w:val="es-ES_tradnl" w:eastAsia="es-ES"/>
    </w:rPr>
  </w:style>
  <w:style w:type="paragraph" w:customStyle="1" w:styleId="WW-Textoindependiente21">
    <w:name w:val="WW-Texto independiente 21"/>
    <w:basedOn w:val="Normal"/>
    <w:rsid w:val="005467EA"/>
    <w:pPr>
      <w:overflowPunct w:val="0"/>
      <w:autoSpaceDE w:val="0"/>
      <w:autoSpaceDN w:val="0"/>
      <w:adjustRightInd w:val="0"/>
      <w:jc w:val="both"/>
      <w:textAlignment w:val="baseline"/>
    </w:pPr>
    <w:rPr>
      <w:rFonts w:ascii="Arial" w:eastAsia="Times New Roman" w:hAnsi="Arial" w:cs="Times New Roman"/>
      <w:noProof/>
      <w:sz w:val="18"/>
      <w:szCs w:val="20"/>
      <w:lang w:eastAsia="es-ES"/>
    </w:rPr>
  </w:style>
  <w:style w:type="paragraph" w:customStyle="1" w:styleId="WW-Textoindependiente2">
    <w:name w:val="WW-Texto independiente 2"/>
    <w:basedOn w:val="Normal"/>
    <w:rsid w:val="005467EA"/>
    <w:pPr>
      <w:overflowPunct w:val="0"/>
      <w:autoSpaceDE w:val="0"/>
      <w:autoSpaceDN w:val="0"/>
      <w:adjustRightInd w:val="0"/>
      <w:textAlignment w:val="baseline"/>
    </w:pPr>
    <w:rPr>
      <w:rFonts w:ascii="Arial" w:eastAsia="Times New Roman" w:hAnsi="Arial" w:cs="Times New Roman"/>
      <w:noProof/>
      <w:sz w:val="18"/>
      <w:szCs w:val="20"/>
      <w:lang w:eastAsia="es-ES"/>
    </w:rPr>
  </w:style>
  <w:style w:type="paragraph" w:customStyle="1" w:styleId="Encabezadodelatabla">
    <w:name w:val="Encabezado de la tabla"/>
    <w:basedOn w:val="Normal"/>
    <w:rsid w:val="005467EA"/>
    <w:pPr>
      <w:widowControl w:val="0"/>
      <w:suppressAutoHyphens/>
      <w:overflowPunct w:val="0"/>
      <w:autoSpaceDE w:val="0"/>
      <w:autoSpaceDN w:val="0"/>
      <w:adjustRightInd w:val="0"/>
      <w:spacing w:after="120"/>
      <w:jc w:val="center"/>
      <w:textAlignment w:val="baseline"/>
    </w:pPr>
    <w:rPr>
      <w:rFonts w:ascii="Times New Roman" w:eastAsia="Times New Roman" w:hAnsi="Times New Roman" w:cs="Times New Roman"/>
      <w:b/>
      <w:i/>
      <w:szCs w:val="20"/>
      <w:lang w:val="es-ES_tradnl" w:eastAsia="es-ES"/>
    </w:rPr>
  </w:style>
  <w:style w:type="paragraph" w:styleId="Textoindependiente2">
    <w:name w:val="Body Text 2"/>
    <w:basedOn w:val="Normal"/>
    <w:link w:val="Textoindependiente2Car"/>
    <w:uiPriority w:val="99"/>
    <w:rsid w:val="005467EA"/>
    <w:pPr>
      <w:jc w:val="both"/>
    </w:pPr>
    <w:rPr>
      <w:rFonts w:ascii="Arial" w:eastAsia="Times New Roman" w:hAnsi="Arial" w:cs="Times New Roman"/>
      <w:color w:val="000000"/>
      <w:sz w:val="18"/>
      <w:lang w:eastAsia="es-ES"/>
    </w:rPr>
  </w:style>
  <w:style w:type="character" w:customStyle="1" w:styleId="Textoindependiente2Car">
    <w:name w:val="Texto independiente 2 Car"/>
    <w:basedOn w:val="Fuentedeprrafopredeter"/>
    <w:link w:val="Textoindependiente2"/>
    <w:uiPriority w:val="99"/>
    <w:rsid w:val="005467EA"/>
    <w:rPr>
      <w:rFonts w:ascii="Arial" w:eastAsia="Times New Roman" w:hAnsi="Arial" w:cs="Times New Roman"/>
      <w:color w:val="000000"/>
      <w:sz w:val="18"/>
      <w:lang w:eastAsia="es-ES"/>
    </w:rPr>
  </w:style>
  <w:style w:type="paragraph" w:customStyle="1" w:styleId="NormalTabla">
    <w:name w:val="Normal Tabla"/>
    <w:basedOn w:val="Normal"/>
    <w:rsid w:val="005467EA"/>
    <w:pPr>
      <w:widowControl w:val="0"/>
      <w:jc w:val="both"/>
    </w:pPr>
    <w:rPr>
      <w:rFonts w:ascii="Arial" w:eastAsia="Times New Roman" w:hAnsi="Arial" w:cs="Times New Roman"/>
      <w:snapToGrid w:val="0"/>
      <w:color w:val="000000"/>
      <w:sz w:val="20"/>
      <w:szCs w:val="20"/>
      <w:lang w:val="es-ES_tradnl" w:eastAsia="es-ES"/>
    </w:rPr>
  </w:style>
  <w:style w:type="paragraph" w:customStyle="1" w:styleId="BulletedItems">
    <w:name w:val="Bulleted Items"/>
    <w:basedOn w:val="Normal"/>
    <w:rsid w:val="005467EA"/>
    <w:pPr>
      <w:spacing w:after="180" w:line="280" w:lineRule="exact"/>
      <w:ind w:left="1656" w:hanging="216"/>
    </w:pPr>
    <w:rPr>
      <w:rFonts w:ascii="Times New Roman" w:eastAsia="Times New Roman" w:hAnsi="Times New Roman" w:cs="Times New Roman"/>
      <w:color w:val="000000"/>
      <w:sz w:val="22"/>
      <w:szCs w:val="20"/>
      <w:lang w:val="en-US"/>
    </w:rPr>
  </w:style>
  <w:style w:type="paragraph" w:styleId="Sangradetextonormal">
    <w:name w:val="Body Text Indent"/>
    <w:basedOn w:val="Normal"/>
    <w:link w:val="SangradetextonormalCar"/>
    <w:uiPriority w:val="99"/>
    <w:rsid w:val="005467EA"/>
    <w:pPr>
      <w:overflowPunct w:val="0"/>
      <w:autoSpaceDE w:val="0"/>
      <w:autoSpaceDN w:val="0"/>
      <w:adjustRightInd w:val="0"/>
      <w:ind w:left="142" w:hanging="142"/>
      <w:jc w:val="both"/>
      <w:textAlignment w:val="baseline"/>
    </w:pPr>
    <w:rPr>
      <w:rFonts w:ascii="Arial" w:eastAsia="Times New Roman" w:hAnsi="Arial" w:cs="Arial"/>
      <w:szCs w:val="20"/>
      <w:lang w:eastAsia="es-ES"/>
    </w:rPr>
  </w:style>
  <w:style w:type="character" w:customStyle="1" w:styleId="SangradetextonormalCar">
    <w:name w:val="Sangría de texto normal Car"/>
    <w:basedOn w:val="Fuentedeprrafopredeter"/>
    <w:link w:val="Sangradetextonormal"/>
    <w:uiPriority w:val="99"/>
    <w:rsid w:val="005467EA"/>
    <w:rPr>
      <w:rFonts w:ascii="Arial" w:eastAsia="Times New Roman" w:hAnsi="Arial" w:cs="Arial"/>
      <w:szCs w:val="20"/>
      <w:lang w:eastAsia="es-ES"/>
    </w:rPr>
  </w:style>
  <w:style w:type="paragraph" w:styleId="Sangra2detindependiente">
    <w:name w:val="Body Text Indent 2"/>
    <w:basedOn w:val="Normal"/>
    <w:link w:val="Sangra2detindependienteCar"/>
    <w:rsid w:val="005467EA"/>
    <w:pPr>
      <w:overflowPunct w:val="0"/>
      <w:autoSpaceDE w:val="0"/>
      <w:autoSpaceDN w:val="0"/>
      <w:adjustRightInd w:val="0"/>
      <w:ind w:left="2127" w:hanging="3"/>
      <w:jc w:val="both"/>
      <w:textAlignment w:val="baseline"/>
    </w:pPr>
    <w:rPr>
      <w:rFonts w:ascii="Arial" w:eastAsia="Times New Roman" w:hAnsi="Arial" w:cs="Times New Roman"/>
      <w:szCs w:val="20"/>
      <w:lang w:eastAsia="es-ES"/>
    </w:rPr>
  </w:style>
  <w:style w:type="character" w:customStyle="1" w:styleId="Sangra2detindependienteCar">
    <w:name w:val="Sangría 2 de t. independiente Car"/>
    <w:basedOn w:val="Fuentedeprrafopredeter"/>
    <w:link w:val="Sangra2detindependiente"/>
    <w:rsid w:val="005467EA"/>
    <w:rPr>
      <w:rFonts w:ascii="Arial" w:eastAsia="Times New Roman" w:hAnsi="Arial" w:cs="Times New Roman"/>
      <w:szCs w:val="20"/>
      <w:lang w:eastAsia="es-ES"/>
    </w:rPr>
  </w:style>
  <w:style w:type="paragraph" w:styleId="Sangra3detindependiente">
    <w:name w:val="Body Text Indent 3"/>
    <w:basedOn w:val="Normal"/>
    <w:link w:val="Sangra3detindependienteCar"/>
    <w:rsid w:val="005467EA"/>
    <w:pPr>
      <w:numPr>
        <w:ilvl w:val="12"/>
      </w:numPr>
      <w:overflowPunct w:val="0"/>
      <w:autoSpaceDE w:val="0"/>
      <w:autoSpaceDN w:val="0"/>
      <w:adjustRightInd w:val="0"/>
      <w:ind w:left="1418"/>
      <w:jc w:val="both"/>
      <w:textAlignment w:val="baseline"/>
    </w:pPr>
    <w:rPr>
      <w:rFonts w:ascii="Arial" w:eastAsia="Times New Roman" w:hAnsi="Arial" w:cs="Times New Roman"/>
      <w:strike/>
      <w:szCs w:val="20"/>
      <w:lang w:eastAsia="es-ES"/>
    </w:rPr>
  </w:style>
  <w:style w:type="character" w:customStyle="1" w:styleId="Sangra3detindependienteCar">
    <w:name w:val="Sangría 3 de t. independiente Car"/>
    <w:basedOn w:val="Fuentedeprrafopredeter"/>
    <w:link w:val="Sangra3detindependiente"/>
    <w:rsid w:val="005467EA"/>
    <w:rPr>
      <w:rFonts w:ascii="Arial" w:eastAsia="Times New Roman" w:hAnsi="Arial" w:cs="Times New Roman"/>
      <w:strike/>
      <w:szCs w:val="20"/>
      <w:lang w:eastAsia="es-ES"/>
    </w:rPr>
  </w:style>
  <w:style w:type="paragraph" w:customStyle="1" w:styleId="BodyTextIndent32">
    <w:name w:val="Body Text Indent 32"/>
    <w:basedOn w:val="Normal"/>
    <w:rsid w:val="005467EA"/>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eastAsia="Times New Roman" w:hAnsi="Arial" w:cs="Times New Roman"/>
      <w:spacing w:val="-2"/>
      <w:sz w:val="22"/>
      <w:szCs w:val="20"/>
      <w:lang w:eastAsia="es-ES"/>
    </w:rPr>
  </w:style>
  <w:style w:type="paragraph" w:styleId="Textoindependiente3">
    <w:name w:val="Body Text 3"/>
    <w:basedOn w:val="Normal"/>
    <w:link w:val="Textoindependiente3Car"/>
    <w:uiPriority w:val="99"/>
    <w:rsid w:val="005467EA"/>
    <w:rPr>
      <w:rFonts w:ascii="Arial" w:eastAsia="Times New Roman" w:hAnsi="Arial" w:cs="Times New Roman"/>
      <w:szCs w:val="20"/>
    </w:rPr>
  </w:style>
  <w:style w:type="character" w:customStyle="1" w:styleId="Textoindependiente3Car">
    <w:name w:val="Texto independiente 3 Car"/>
    <w:basedOn w:val="Fuentedeprrafopredeter"/>
    <w:link w:val="Textoindependiente3"/>
    <w:uiPriority w:val="99"/>
    <w:rsid w:val="005467EA"/>
    <w:rPr>
      <w:rFonts w:ascii="Arial" w:eastAsia="Times New Roman" w:hAnsi="Arial" w:cs="Times New Roman"/>
      <w:szCs w:val="20"/>
    </w:rPr>
  </w:style>
  <w:style w:type="paragraph" w:customStyle="1" w:styleId="texto0">
    <w:name w:val="texto"/>
    <w:basedOn w:val="Normal"/>
    <w:rsid w:val="005467E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INCISO">
    <w:name w:val="INCISO"/>
    <w:basedOn w:val="Normal"/>
    <w:rsid w:val="005467EA"/>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styleId="Listaconvietas">
    <w:name w:val="List Bullet"/>
    <w:basedOn w:val="Normal"/>
    <w:autoRedefine/>
    <w:rsid w:val="005467EA"/>
    <w:pPr>
      <w:overflowPunct w:val="0"/>
      <w:autoSpaceDE w:val="0"/>
      <w:autoSpaceDN w:val="0"/>
      <w:adjustRightInd w:val="0"/>
      <w:spacing w:line="360" w:lineRule="auto"/>
      <w:ind w:left="357"/>
      <w:jc w:val="both"/>
      <w:textAlignment w:val="baseline"/>
    </w:pPr>
    <w:rPr>
      <w:rFonts w:ascii="Arial" w:eastAsia="Times New Roman" w:hAnsi="Arial" w:cs="Arial"/>
      <w:sz w:val="22"/>
      <w:szCs w:val="22"/>
      <w:lang w:eastAsia="es-ES"/>
    </w:rPr>
  </w:style>
  <w:style w:type="paragraph" w:customStyle="1" w:styleId="Bullet">
    <w:name w:val="Bullet"/>
    <w:aliases w:val="B"/>
    <w:basedOn w:val="Normal"/>
    <w:rsid w:val="005467EA"/>
    <w:pPr>
      <w:tabs>
        <w:tab w:val="num" w:pos="360"/>
      </w:tabs>
      <w:spacing w:after="60"/>
      <w:ind w:left="357" w:hanging="357"/>
    </w:pPr>
    <w:rPr>
      <w:rFonts w:ascii="Times New Roman" w:eastAsia="Times New Roman" w:hAnsi="Times New Roman" w:cs="Times New Roman"/>
      <w:lang w:val="en-US" w:bidi="he-IL"/>
    </w:rPr>
  </w:style>
  <w:style w:type="paragraph" w:styleId="NormalWeb">
    <w:name w:val="Normal (Web)"/>
    <w:basedOn w:val="Normal"/>
    <w:uiPriority w:val="99"/>
    <w:rsid w:val="005467EA"/>
    <w:pPr>
      <w:spacing w:before="100" w:beforeAutospacing="1" w:after="100" w:afterAutospacing="1"/>
    </w:pPr>
    <w:rPr>
      <w:rFonts w:ascii="Times New Roman" w:eastAsia="Times New Roman" w:hAnsi="Times New Roman" w:cs="Times New Roman"/>
      <w:lang w:eastAsia="es-ES"/>
    </w:rPr>
  </w:style>
  <w:style w:type="character" w:styleId="nfasis">
    <w:name w:val="Emphasis"/>
    <w:basedOn w:val="Fuentedeprrafopredeter"/>
    <w:qFormat/>
    <w:rsid w:val="005467EA"/>
    <w:rPr>
      <w:i/>
      <w:iCs/>
    </w:rPr>
  </w:style>
  <w:style w:type="paragraph" w:customStyle="1" w:styleId="Textoindependiente211">
    <w:name w:val="Texto independiente 211"/>
    <w:basedOn w:val="Normal"/>
    <w:rsid w:val="005467EA"/>
    <w:pPr>
      <w:widowControl w:val="0"/>
      <w:overflowPunct w:val="0"/>
      <w:autoSpaceDE w:val="0"/>
      <w:autoSpaceDN w:val="0"/>
      <w:adjustRightInd w:val="0"/>
      <w:ind w:left="-567"/>
      <w:jc w:val="both"/>
      <w:textAlignment w:val="baseline"/>
    </w:pPr>
    <w:rPr>
      <w:rFonts w:ascii="Arial" w:eastAsia="Times New Roman" w:hAnsi="Arial" w:cs="Times New Roman"/>
      <w:sz w:val="22"/>
      <w:szCs w:val="20"/>
      <w:lang w:eastAsia="es-MX"/>
    </w:rPr>
  </w:style>
  <w:style w:type="paragraph" w:customStyle="1" w:styleId="OFICIAL">
    <w:name w:val="OFICIAL"/>
    <w:basedOn w:val="Normal"/>
    <w:rsid w:val="005467EA"/>
    <w:pPr>
      <w:jc w:val="both"/>
    </w:pPr>
    <w:rPr>
      <w:rFonts w:ascii="Arial" w:eastAsia="Times New Roman" w:hAnsi="Arial" w:cs="Times New Roman"/>
      <w:szCs w:val="20"/>
      <w:lang w:val="es-ES_tradnl" w:eastAsia="es-ES"/>
    </w:rPr>
  </w:style>
  <w:style w:type="paragraph" w:customStyle="1" w:styleId="bodytextindent2">
    <w:name w:val="bodytextindent2"/>
    <w:basedOn w:val="Normal"/>
    <w:rsid w:val="005467EA"/>
    <w:pPr>
      <w:spacing w:before="100" w:beforeAutospacing="1" w:after="100" w:afterAutospacing="1"/>
    </w:pPr>
    <w:rPr>
      <w:rFonts w:ascii="Times New Roman" w:eastAsia="Times New Roman" w:hAnsi="Times New Roman" w:cs="Times New Roman"/>
      <w:lang w:eastAsia="es-ES"/>
    </w:rPr>
  </w:style>
  <w:style w:type="paragraph" w:customStyle="1" w:styleId="Sangra2detindependiente12">
    <w:name w:val="Sangría 2 de t. independiente12"/>
    <w:basedOn w:val="Normal"/>
    <w:rsid w:val="005467EA"/>
    <w:pPr>
      <w:widowControl w:val="0"/>
      <w:overflowPunct w:val="0"/>
      <w:autoSpaceDE w:val="0"/>
      <w:autoSpaceDN w:val="0"/>
      <w:adjustRightInd w:val="0"/>
      <w:ind w:left="-567"/>
      <w:textAlignment w:val="baseline"/>
    </w:pPr>
    <w:rPr>
      <w:rFonts w:ascii="Arial" w:eastAsia="Times New Roman" w:hAnsi="Arial" w:cs="Times New Roman"/>
      <w:sz w:val="22"/>
      <w:szCs w:val="20"/>
      <w:lang w:eastAsia="es-MX"/>
    </w:rPr>
  </w:style>
  <w:style w:type="paragraph" w:styleId="Lista">
    <w:name w:val="List"/>
    <w:basedOn w:val="Normal"/>
    <w:rsid w:val="005467EA"/>
    <w:pPr>
      <w:ind w:left="283" w:hanging="283"/>
    </w:pPr>
    <w:rPr>
      <w:rFonts w:ascii="Times New Roman" w:eastAsia="Times New Roman" w:hAnsi="Times New Roman" w:cs="Times New Roman"/>
      <w:sz w:val="20"/>
      <w:szCs w:val="20"/>
      <w:lang w:eastAsia="es-ES"/>
    </w:rPr>
  </w:style>
  <w:style w:type="numbering" w:customStyle="1" w:styleId="Estilo1">
    <w:name w:val="Estilo1"/>
    <w:rsid w:val="005467EA"/>
    <w:pPr>
      <w:numPr>
        <w:numId w:val="1"/>
      </w:numPr>
    </w:pPr>
  </w:style>
  <w:style w:type="numbering" w:customStyle="1" w:styleId="Estilo2">
    <w:name w:val="Estilo2"/>
    <w:rsid w:val="005467EA"/>
    <w:pPr>
      <w:numPr>
        <w:numId w:val="2"/>
      </w:numPr>
    </w:pPr>
  </w:style>
  <w:style w:type="numbering" w:customStyle="1" w:styleId="Estilo3">
    <w:name w:val="Estilo3"/>
    <w:rsid w:val="005467EA"/>
    <w:pPr>
      <w:numPr>
        <w:numId w:val="3"/>
      </w:numPr>
    </w:pPr>
  </w:style>
  <w:style w:type="numbering" w:customStyle="1" w:styleId="Estilo4">
    <w:name w:val="Estilo4"/>
    <w:rsid w:val="005467EA"/>
    <w:pPr>
      <w:numPr>
        <w:numId w:val="4"/>
      </w:numPr>
    </w:pPr>
  </w:style>
  <w:style w:type="numbering" w:customStyle="1" w:styleId="Estilo5">
    <w:name w:val="Estilo5"/>
    <w:rsid w:val="005467EA"/>
    <w:pPr>
      <w:numPr>
        <w:numId w:val="5"/>
      </w:numPr>
    </w:pPr>
  </w:style>
  <w:style w:type="numbering" w:customStyle="1" w:styleId="Estilo6">
    <w:name w:val="Estilo6"/>
    <w:rsid w:val="005467EA"/>
    <w:pPr>
      <w:numPr>
        <w:numId w:val="6"/>
      </w:numPr>
    </w:pPr>
  </w:style>
  <w:style w:type="numbering" w:customStyle="1" w:styleId="Estilo7">
    <w:name w:val="Estilo7"/>
    <w:rsid w:val="005467EA"/>
    <w:pPr>
      <w:numPr>
        <w:numId w:val="7"/>
      </w:numPr>
    </w:pPr>
  </w:style>
  <w:style w:type="numbering" w:customStyle="1" w:styleId="Estilo8">
    <w:name w:val="Estilo8"/>
    <w:rsid w:val="005467EA"/>
    <w:pPr>
      <w:numPr>
        <w:numId w:val="8"/>
      </w:numPr>
    </w:pPr>
  </w:style>
  <w:style w:type="numbering" w:customStyle="1" w:styleId="Estilo9">
    <w:name w:val="Estilo9"/>
    <w:rsid w:val="005467EA"/>
    <w:pPr>
      <w:numPr>
        <w:numId w:val="9"/>
      </w:numPr>
    </w:pPr>
  </w:style>
  <w:style w:type="numbering" w:customStyle="1" w:styleId="Estilo10">
    <w:name w:val="Estilo10"/>
    <w:rsid w:val="005467EA"/>
    <w:pPr>
      <w:numPr>
        <w:numId w:val="10"/>
      </w:numPr>
    </w:pPr>
  </w:style>
  <w:style w:type="numbering" w:customStyle="1" w:styleId="Estilo11">
    <w:name w:val="Estilo11"/>
    <w:rsid w:val="005467EA"/>
    <w:pPr>
      <w:numPr>
        <w:numId w:val="11"/>
      </w:numPr>
    </w:pPr>
  </w:style>
  <w:style w:type="numbering" w:customStyle="1" w:styleId="Estilo12">
    <w:name w:val="Estilo12"/>
    <w:rsid w:val="005467EA"/>
    <w:pPr>
      <w:numPr>
        <w:numId w:val="12"/>
      </w:numPr>
    </w:pPr>
  </w:style>
  <w:style w:type="numbering" w:customStyle="1" w:styleId="Estilo13">
    <w:name w:val="Estilo13"/>
    <w:rsid w:val="005467EA"/>
    <w:pPr>
      <w:numPr>
        <w:numId w:val="13"/>
      </w:numPr>
    </w:pPr>
  </w:style>
  <w:style w:type="numbering" w:customStyle="1" w:styleId="Estilo14">
    <w:name w:val="Estilo14"/>
    <w:rsid w:val="005467EA"/>
    <w:pPr>
      <w:numPr>
        <w:numId w:val="14"/>
      </w:numPr>
    </w:pPr>
  </w:style>
  <w:style w:type="numbering" w:customStyle="1" w:styleId="Estilo15">
    <w:name w:val="Estilo15"/>
    <w:rsid w:val="005467EA"/>
    <w:pPr>
      <w:numPr>
        <w:numId w:val="15"/>
      </w:numPr>
    </w:pPr>
  </w:style>
  <w:style w:type="numbering" w:customStyle="1" w:styleId="Estilo16">
    <w:name w:val="Estilo16"/>
    <w:rsid w:val="005467EA"/>
    <w:pPr>
      <w:numPr>
        <w:numId w:val="16"/>
      </w:numPr>
    </w:pPr>
  </w:style>
  <w:style w:type="numbering" w:customStyle="1" w:styleId="Estilo17">
    <w:name w:val="Estilo17"/>
    <w:rsid w:val="005467EA"/>
    <w:pPr>
      <w:numPr>
        <w:numId w:val="17"/>
      </w:numPr>
    </w:pPr>
  </w:style>
  <w:style w:type="numbering" w:customStyle="1" w:styleId="Estilo18">
    <w:name w:val="Estilo18"/>
    <w:rsid w:val="005467EA"/>
    <w:pPr>
      <w:numPr>
        <w:numId w:val="18"/>
      </w:numPr>
    </w:pPr>
  </w:style>
  <w:style w:type="numbering" w:customStyle="1" w:styleId="Estilo19">
    <w:name w:val="Estilo19"/>
    <w:rsid w:val="005467EA"/>
    <w:pPr>
      <w:numPr>
        <w:numId w:val="19"/>
      </w:numPr>
    </w:pPr>
  </w:style>
  <w:style w:type="numbering" w:customStyle="1" w:styleId="Estilo20">
    <w:name w:val="Estilo20"/>
    <w:rsid w:val="005467EA"/>
    <w:pPr>
      <w:numPr>
        <w:numId w:val="20"/>
      </w:numPr>
    </w:pPr>
  </w:style>
  <w:style w:type="numbering" w:customStyle="1" w:styleId="Estilo21">
    <w:name w:val="Estilo21"/>
    <w:rsid w:val="005467EA"/>
    <w:pPr>
      <w:numPr>
        <w:numId w:val="21"/>
      </w:numPr>
    </w:pPr>
  </w:style>
  <w:style w:type="paragraph" w:customStyle="1" w:styleId="Default">
    <w:name w:val="Default"/>
    <w:rsid w:val="005467EA"/>
    <w:pPr>
      <w:autoSpaceDE w:val="0"/>
      <w:autoSpaceDN w:val="0"/>
      <w:adjustRightInd w:val="0"/>
    </w:pPr>
    <w:rPr>
      <w:rFonts w:ascii="Futura Lt" w:eastAsia="Times New Roman" w:hAnsi="Futura Lt" w:cs="Futura Lt"/>
      <w:color w:val="000000"/>
      <w:lang w:val="es-ES" w:eastAsia="es-ES"/>
    </w:rPr>
  </w:style>
  <w:style w:type="paragraph" w:customStyle="1" w:styleId="clausulado">
    <w:name w:val="clausulado"/>
    <w:basedOn w:val="Normal"/>
    <w:rsid w:val="005467EA"/>
    <w:pPr>
      <w:widowControl w:val="0"/>
      <w:autoSpaceDE w:val="0"/>
      <w:autoSpaceDN w:val="0"/>
      <w:ind w:left="1985" w:hanging="1985"/>
      <w:jc w:val="both"/>
    </w:pPr>
    <w:rPr>
      <w:rFonts w:ascii="Arial" w:eastAsia="Times New Roman" w:hAnsi="Arial" w:cs="Arial"/>
      <w:bCs/>
      <w:sz w:val="22"/>
      <w:lang w:val="es-ES_tradnl" w:eastAsia="es-ES"/>
    </w:rPr>
  </w:style>
  <w:style w:type="paragraph" w:customStyle="1" w:styleId="Textoindependiente22">
    <w:name w:val="Texto independiente 22"/>
    <w:basedOn w:val="Normal"/>
    <w:rsid w:val="005467EA"/>
    <w:pPr>
      <w:overflowPunct w:val="0"/>
      <w:autoSpaceDE w:val="0"/>
      <w:autoSpaceDN w:val="0"/>
      <w:adjustRightInd w:val="0"/>
      <w:ind w:left="709"/>
      <w:jc w:val="both"/>
      <w:textAlignment w:val="baseline"/>
    </w:pPr>
    <w:rPr>
      <w:rFonts w:ascii="Tahoma" w:eastAsia="Times New Roman" w:hAnsi="Tahoma" w:cs="Times New Roman"/>
      <w:sz w:val="20"/>
      <w:szCs w:val="20"/>
      <w:lang w:eastAsia="es-ES"/>
    </w:rPr>
  </w:style>
  <w:style w:type="table" w:styleId="Tablaconlista4">
    <w:name w:val="Table List 4"/>
    <w:basedOn w:val="Tablanormal"/>
    <w:rsid w:val="005467EA"/>
    <w:rPr>
      <w:rFonts w:ascii="Times" w:eastAsia="Times" w:hAnsi="Times" w:cs="Times New Roman"/>
      <w:sz w:val="20"/>
      <w:szCs w:val="20"/>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5467EA"/>
    <w:pPr>
      <w:widowControl w:val="0"/>
      <w:overflowPunct w:val="0"/>
      <w:autoSpaceDE w:val="0"/>
      <w:autoSpaceDN w:val="0"/>
      <w:adjustRightInd w:val="0"/>
      <w:jc w:val="both"/>
      <w:textAlignment w:val="baseline"/>
    </w:pPr>
    <w:rPr>
      <w:rFonts w:ascii="Arial" w:eastAsia="Times New Roman" w:hAnsi="Arial" w:cs="Times New Roman"/>
      <w:szCs w:val="20"/>
      <w:lang w:eastAsia="es-ES"/>
    </w:rPr>
  </w:style>
  <w:style w:type="paragraph" w:customStyle="1" w:styleId="Sangra2detindependiente2">
    <w:name w:val="Sangría 2 de t. independiente2"/>
    <w:basedOn w:val="Normal"/>
    <w:rsid w:val="005467EA"/>
    <w:pPr>
      <w:overflowPunct w:val="0"/>
      <w:autoSpaceDE w:val="0"/>
      <w:autoSpaceDN w:val="0"/>
      <w:adjustRightInd w:val="0"/>
      <w:ind w:left="1418"/>
      <w:jc w:val="both"/>
      <w:textAlignment w:val="baseline"/>
    </w:pPr>
    <w:rPr>
      <w:rFonts w:ascii="Tahoma" w:eastAsia="Times New Roman" w:hAnsi="Tahoma" w:cs="Times New Roman"/>
      <w:sz w:val="20"/>
      <w:szCs w:val="20"/>
      <w:lang w:eastAsia="es-ES"/>
    </w:rPr>
  </w:style>
  <w:style w:type="paragraph" w:customStyle="1" w:styleId="Sangra2detindependiente3">
    <w:name w:val="Sangría 2 de t. independiente3"/>
    <w:basedOn w:val="Normal"/>
    <w:rsid w:val="005467EA"/>
    <w:pPr>
      <w:spacing w:line="240" w:lineRule="exact"/>
      <w:ind w:left="567" w:hanging="567"/>
      <w:jc w:val="both"/>
    </w:pPr>
    <w:rPr>
      <w:rFonts w:ascii="Arial" w:eastAsia="Times New Roman" w:hAnsi="Arial" w:cs="Times New Roman"/>
      <w:sz w:val="22"/>
      <w:szCs w:val="20"/>
      <w:lang w:eastAsia="es-ES"/>
    </w:rPr>
  </w:style>
  <w:style w:type="character" w:customStyle="1" w:styleId="Textoindependiente3Car1">
    <w:name w:val="Texto independiente 3 Car1"/>
    <w:basedOn w:val="Fuentedeprrafopredeter"/>
    <w:uiPriority w:val="99"/>
    <w:semiHidden/>
    <w:rsid w:val="005467EA"/>
    <w:rPr>
      <w:rFonts w:ascii="Times New Roman" w:eastAsia="Times New Roman" w:hAnsi="Times New Roman"/>
      <w:sz w:val="16"/>
      <w:szCs w:val="16"/>
    </w:rPr>
  </w:style>
  <w:style w:type="character" w:customStyle="1" w:styleId="TextodegloboCar1">
    <w:name w:val="Texto de globo Car1"/>
    <w:basedOn w:val="Fuentedeprrafopredeter"/>
    <w:uiPriority w:val="99"/>
    <w:semiHidden/>
    <w:rsid w:val="005467EA"/>
    <w:rPr>
      <w:rFonts w:ascii="Tahoma" w:eastAsia="Times New Roman" w:hAnsi="Tahoma" w:cs="Tahoma"/>
      <w:sz w:val="16"/>
      <w:szCs w:val="16"/>
    </w:rPr>
  </w:style>
  <w:style w:type="paragraph" w:customStyle="1" w:styleId="Textoindependiente24">
    <w:name w:val="Texto independiente 24"/>
    <w:basedOn w:val="Normal"/>
    <w:rsid w:val="005467EA"/>
    <w:pPr>
      <w:widowControl w:val="0"/>
      <w:overflowPunct w:val="0"/>
      <w:autoSpaceDE w:val="0"/>
      <w:autoSpaceDN w:val="0"/>
      <w:adjustRightInd w:val="0"/>
      <w:jc w:val="both"/>
    </w:pPr>
    <w:rPr>
      <w:rFonts w:ascii="Arial" w:eastAsia="Times New Roman" w:hAnsi="Arial" w:cs="Times New Roman"/>
      <w:szCs w:val="20"/>
      <w:lang w:eastAsia="es-ES"/>
    </w:rPr>
  </w:style>
  <w:style w:type="paragraph" w:customStyle="1" w:styleId="Style2">
    <w:name w:val="Style 2"/>
    <w:uiPriority w:val="99"/>
    <w:rsid w:val="005467EA"/>
    <w:pPr>
      <w:widowControl w:val="0"/>
      <w:autoSpaceDE w:val="0"/>
      <w:autoSpaceDN w:val="0"/>
      <w:spacing w:before="252" w:line="360" w:lineRule="auto"/>
      <w:ind w:left="1152" w:right="504"/>
      <w:jc w:val="both"/>
    </w:pPr>
    <w:rPr>
      <w:rFonts w:ascii="Times New Roman" w:eastAsia="Times New Roman" w:hAnsi="Times New Roman" w:cs="Times New Roman"/>
      <w:lang w:val="en-US" w:eastAsia="es-ES"/>
    </w:rPr>
  </w:style>
  <w:style w:type="paragraph" w:customStyle="1" w:styleId="Style1">
    <w:name w:val="Style 1"/>
    <w:uiPriority w:val="99"/>
    <w:rsid w:val="005467EA"/>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customStyle="1" w:styleId="CharacterStyle1">
    <w:name w:val="Character Style 1"/>
    <w:uiPriority w:val="99"/>
    <w:rsid w:val="005467EA"/>
    <w:rPr>
      <w:sz w:val="20"/>
      <w:szCs w:val="20"/>
    </w:rPr>
  </w:style>
  <w:style w:type="paragraph" w:customStyle="1" w:styleId="Style3">
    <w:name w:val="Style 3"/>
    <w:uiPriority w:val="99"/>
    <w:rsid w:val="005467EA"/>
    <w:pPr>
      <w:widowControl w:val="0"/>
      <w:autoSpaceDE w:val="0"/>
      <w:autoSpaceDN w:val="0"/>
      <w:adjustRightInd w:val="0"/>
    </w:pPr>
    <w:rPr>
      <w:rFonts w:ascii="Times New Roman" w:eastAsia="Times New Roman" w:hAnsi="Times New Roman" w:cs="Times New Roman"/>
      <w:lang w:val="en-US" w:eastAsia="es-ES"/>
    </w:rPr>
  </w:style>
  <w:style w:type="paragraph" w:customStyle="1" w:styleId="Style4">
    <w:name w:val="Style 4"/>
    <w:uiPriority w:val="99"/>
    <w:rsid w:val="005467EA"/>
    <w:pPr>
      <w:widowControl w:val="0"/>
      <w:autoSpaceDE w:val="0"/>
      <w:autoSpaceDN w:val="0"/>
      <w:spacing w:line="360" w:lineRule="auto"/>
      <w:ind w:left="1224" w:right="432" w:hanging="360"/>
      <w:jc w:val="both"/>
    </w:pPr>
    <w:rPr>
      <w:rFonts w:ascii="Times New Roman" w:eastAsia="Times New Roman" w:hAnsi="Times New Roman" w:cs="Times New Roman"/>
      <w:lang w:val="en-US" w:eastAsia="es-ES"/>
    </w:rPr>
  </w:style>
  <w:style w:type="paragraph" w:customStyle="1" w:styleId="Style5">
    <w:name w:val="Style 5"/>
    <w:uiPriority w:val="99"/>
    <w:rsid w:val="005467EA"/>
    <w:pPr>
      <w:widowControl w:val="0"/>
      <w:autoSpaceDE w:val="0"/>
      <w:autoSpaceDN w:val="0"/>
      <w:ind w:left="1656"/>
    </w:pPr>
    <w:rPr>
      <w:rFonts w:ascii="Times New Roman" w:eastAsia="Times New Roman" w:hAnsi="Times New Roman" w:cs="Times New Roman"/>
      <w:lang w:val="en-US" w:eastAsia="es-ES"/>
    </w:rPr>
  </w:style>
  <w:style w:type="character" w:customStyle="1" w:styleId="CharacterStyle2">
    <w:name w:val="Character Style 2"/>
    <w:uiPriority w:val="99"/>
    <w:rsid w:val="005467EA"/>
    <w:rPr>
      <w:sz w:val="20"/>
      <w:szCs w:val="20"/>
    </w:rPr>
  </w:style>
  <w:style w:type="character" w:customStyle="1" w:styleId="CharacterStyle3">
    <w:name w:val="Character Style 3"/>
    <w:uiPriority w:val="99"/>
    <w:rsid w:val="005467EA"/>
    <w:rPr>
      <w:rFonts w:ascii="Tahoma" w:hAnsi="Tahoma" w:cs="Tahoma"/>
      <w:sz w:val="20"/>
      <w:szCs w:val="20"/>
    </w:rPr>
  </w:style>
  <w:style w:type="paragraph" w:customStyle="1" w:styleId="Sangra2detindependiente11">
    <w:name w:val="Sangría 2 de t. independiente11"/>
    <w:basedOn w:val="Normal"/>
    <w:rsid w:val="005467EA"/>
    <w:pPr>
      <w:spacing w:line="240" w:lineRule="exact"/>
      <w:ind w:left="567" w:hanging="567"/>
      <w:jc w:val="both"/>
    </w:pPr>
    <w:rPr>
      <w:rFonts w:ascii="Arial" w:eastAsia="Times New Roman" w:hAnsi="Arial" w:cs="Times New Roman"/>
      <w:sz w:val="22"/>
      <w:szCs w:val="20"/>
      <w:lang w:eastAsia="es-ES"/>
    </w:rPr>
  </w:style>
  <w:style w:type="character" w:customStyle="1" w:styleId="apple-style-span">
    <w:name w:val="apple-style-span"/>
    <w:basedOn w:val="Fuentedeprrafopredeter"/>
    <w:rsid w:val="005467EA"/>
  </w:style>
  <w:style w:type="paragraph" w:customStyle="1" w:styleId="v14b">
    <w:name w:val="v14b"/>
    <w:basedOn w:val="Normal"/>
    <w:rsid w:val="005467EA"/>
    <w:pPr>
      <w:spacing w:before="100" w:beforeAutospacing="1" w:after="100" w:afterAutospacing="1"/>
    </w:pPr>
    <w:rPr>
      <w:rFonts w:ascii="Verdana" w:eastAsia="Times New Roman" w:hAnsi="Verdana" w:cs="Times New Roman"/>
      <w:b/>
      <w:bCs/>
      <w:sz w:val="21"/>
      <w:szCs w:val="21"/>
      <w:lang w:eastAsia="es-ES"/>
    </w:rPr>
  </w:style>
  <w:style w:type="paragraph" w:customStyle="1" w:styleId="arial131">
    <w:name w:val="arial131"/>
    <w:basedOn w:val="Normal"/>
    <w:rsid w:val="005467EA"/>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basedOn w:val="Fuentedeprrafopredeter"/>
    <w:rsid w:val="005467EA"/>
    <w:rPr>
      <w:rFonts w:ascii="Verdana" w:hAnsi="Verdana" w:hint="default"/>
      <w:b/>
      <w:bCs/>
      <w:sz w:val="30"/>
      <w:szCs w:val="30"/>
    </w:rPr>
  </w:style>
  <w:style w:type="character" w:customStyle="1" w:styleId="v111">
    <w:name w:val="v111"/>
    <w:basedOn w:val="Fuentedeprrafopredeter"/>
    <w:rsid w:val="005467EA"/>
    <w:rPr>
      <w:rFonts w:ascii="Verdana" w:hAnsi="Verdana" w:hint="default"/>
      <w:sz w:val="17"/>
      <w:szCs w:val="17"/>
    </w:rPr>
  </w:style>
  <w:style w:type="paragraph" w:styleId="Textodebloque">
    <w:name w:val="Block Text"/>
    <w:basedOn w:val="Normal"/>
    <w:rsid w:val="005467EA"/>
    <w:pPr>
      <w:widowControl w:val="0"/>
      <w:tabs>
        <w:tab w:val="left" w:pos="567"/>
      </w:tabs>
      <w:suppressAutoHyphens/>
      <w:overflowPunct w:val="0"/>
      <w:autoSpaceDE w:val="0"/>
      <w:autoSpaceDN w:val="0"/>
      <w:adjustRightInd w:val="0"/>
      <w:ind w:left="567" w:right="50" w:hanging="567"/>
      <w:jc w:val="both"/>
      <w:textAlignment w:val="baseline"/>
    </w:pPr>
    <w:rPr>
      <w:rFonts w:ascii="Arial" w:eastAsia="Times New Roman" w:hAnsi="Arial" w:cs="Times New Roman"/>
      <w:b/>
      <w:spacing w:val="-2"/>
      <w:szCs w:val="20"/>
      <w:lang w:eastAsia="es-MX"/>
    </w:rPr>
  </w:style>
  <w:style w:type="paragraph" w:customStyle="1" w:styleId="Normal2">
    <w:name w:val="Normal2"/>
    <w:basedOn w:val="Normal"/>
    <w:rsid w:val="005467EA"/>
    <w:pPr>
      <w:spacing w:line="360" w:lineRule="auto"/>
      <w:jc w:val="both"/>
    </w:pPr>
    <w:rPr>
      <w:rFonts w:ascii="Arial" w:eastAsia="Times New Roman" w:hAnsi="Arial" w:cs="Times New Roman"/>
      <w:i/>
      <w:sz w:val="22"/>
      <w:szCs w:val="20"/>
      <w:lang w:eastAsia="es-ES"/>
    </w:rPr>
  </w:style>
  <w:style w:type="paragraph" w:customStyle="1" w:styleId="romanos0">
    <w:name w:val="romanos"/>
    <w:basedOn w:val="Normal"/>
    <w:rsid w:val="005467EA"/>
    <w:pPr>
      <w:spacing w:after="101" w:line="216" w:lineRule="atLeast"/>
      <w:ind w:left="720" w:hanging="432"/>
      <w:jc w:val="both"/>
    </w:pPr>
    <w:rPr>
      <w:rFonts w:ascii="Arial" w:eastAsia="Calibri" w:hAnsi="Arial" w:cs="Arial"/>
      <w:sz w:val="18"/>
      <w:szCs w:val="18"/>
      <w:lang w:eastAsia="es-ES"/>
    </w:rPr>
  </w:style>
  <w:style w:type="paragraph" w:customStyle="1" w:styleId="inciso0">
    <w:name w:val="inciso"/>
    <w:basedOn w:val="Normal"/>
    <w:rsid w:val="005467EA"/>
    <w:pPr>
      <w:spacing w:after="101" w:line="216" w:lineRule="atLeast"/>
      <w:ind w:left="1152" w:hanging="432"/>
      <w:jc w:val="both"/>
    </w:pPr>
    <w:rPr>
      <w:rFonts w:ascii="Arial" w:eastAsia="Calibri" w:hAnsi="Arial" w:cs="Arial"/>
      <w:sz w:val="18"/>
      <w:szCs w:val="18"/>
      <w:lang w:eastAsia="es-ES"/>
    </w:rPr>
  </w:style>
  <w:style w:type="table" w:customStyle="1" w:styleId="Listaclara-nfasis11">
    <w:name w:val="Lista clara - Énfasis 11"/>
    <w:basedOn w:val="Tablanormal"/>
    <w:uiPriority w:val="61"/>
    <w:rsid w:val="005467EA"/>
    <w:pPr>
      <w:ind w:left="709" w:firstLine="357"/>
      <w:jc w:val="both"/>
    </w:pPr>
    <w:rPr>
      <w:rFonts w:ascii="Calibri" w:eastAsia="Calibri" w:hAnsi="Calibri" w:cs="Times New Roman"/>
      <w:sz w:val="22"/>
      <w:szCs w:val="22"/>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5467EA"/>
    <w:pPr>
      <w:spacing w:before="100" w:beforeAutospacing="1" w:after="100" w:afterAutospacing="1"/>
    </w:pPr>
    <w:rPr>
      <w:rFonts w:ascii="Verdana" w:eastAsia="Times" w:hAnsi="Verdana" w:cs="Times New Roman"/>
      <w:color w:val="595959"/>
      <w:sz w:val="17"/>
      <w:szCs w:val="17"/>
      <w:lang w:eastAsia="es-ES"/>
    </w:rPr>
  </w:style>
  <w:style w:type="paragraph" w:customStyle="1" w:styleId="TtulodeTDC1">
    <w:name w:val="Título de TDC1"/>
    <w:basedOn w:val="Ttulo1"/>
    <w:next w:val="Normal"/>
    <w:uiPriority w:val="99"/>
    <w:semiHidden/>
    <w:rsid w:val="005467EA"/>
    <w:pPr>
      <w:keepNext/>
      <w:keepLines/>
      <w:overflowPunct w:val="0"/>
      <w:autoSpaceDE w:val="0"/>
      <w:autoSpaceDN w:val="0"/>
      <w:adjustRightInd w:val="0"/>
      <w:spacing w:before="480" w:beforeAutospacing="0" w:after="0" w:afterAutospacing="0" w:line="276" w:lineRule="auto"/>
      <w:textAlignment w:val="baseline"/>
      <w:outlineLvl w:val="9"/>
    </w:pPr>
    <w:rPr>
      <w:rFonts w:ascii="Cambria" w:eastAsia="Times" w:hAnsi="Cambria"/>
      <w:color w:val="365F91"/>
      <w:kern w:val="0"/>
      <w:sz w:val="28"/>
      <w:szCs w:val="28"/>
      <w:lang w:eastAsia="en-US"/>
    </w:rPr>
  </w:style>
  <w:style w:type="paragraph" w:styleId="TDC1">
    <w:name w:val="toc 1"/>
    <w:basedOn w:val="Normal"/>
    <w:next w:val="Normal"/>
    <w:autoRedefine/>
    <w:uiPriority w:val="39"/>
    <w:qFormat/>
    <w:rsid w:val="007F54AC"/>
    <w:pPr>
      <w:tabs>
        <w:tab w:val="left" w:pos="480"/>
        <w:tab w:val="right" w:leader="dot" w:pos="8828"/>
      </w:tabs>
      <w:ind w:left="426" w:hanging="426"/>
    </w:pPr>
    <w:rPr>
      <w:rFonts w:eastAsia="Times New Roman" w:cstheme="minorHAnsi"/>
      <w:bCs/>
      <w:caps/>
      <w:noProof/>
      <w:lang w:val="es-ES_tradnl" w:eastAsia="es-ES"/>
    </w:rPr>
  </w:style>
  <w:style w:type="paragraph" w:styleId="TDC2">
    <w:name w:val="toc 2"/>
    <w:basedOn w:val="Normal"/>
    <w:next w:val="Normal"/>
    <w:autoRedefine/>
    <w:uiPriority w:val="39"/>
    <w:qFormat/>
    <w:rsid w:val="00073E31"/>
    <w:pPr>
      <w:tabs>
        <w:tab w:val="right" w:leader="dot" w:pos="8828"/>
      </w:tabs>
      <w:spacing w:before="240"/>
    </w:pPr>
    <w:rPr>
      <w:rFonts w:ascii="Calibri" w:eastAsia="Times" w:hAnsi="Calibri" w:cstheme="minorHAnsi"/>
      <w:bCs/>
      <w:noProof/>
      <w:sz w:val="20"/>
      <w:szCs w:val="20"/>
      <w:lang w:val="es-ES_tradnl" w:eastAsia="es-ES"/>
    </w:rPr>
  </w:style>
  <w:style w:type="paragraph" w:styleId="TDC3">
    <w:name w:val="toc 3"/>
    <w:basedOn w:val="Normal"/>
    <w:next w:val="Normal"/>
    <w:autoRedefine/>
    <w:uiPriority w:val="39"/>
    <w:qFormat/>
    <w:rsid w:val="005467EA"/>
    <w:pPr>
      <w:ind w:left="240"/>
    </w:pPr>
    <w:rPr>
      <w:rFonts w:ascii="Calibri" w:eastAsia="Times New Roman" w:hAnsi="Calibri" w:cs="Times New Roman"/>
      <w:sz w:val="20"/>
      <w:szCs w:val="20"/>
      <w:lang w:val="es-ES_tradnl" w:eastAsia="es-ES"/>
    </w:rPr>
  </w:style>
  <w:style w:type="paragraph" w:styleId="TDC4">
    <w:name w:val="toc 4"/>
    <w:basedOn w:val="Normal"/>
    <w:next w:val="Normal"/>
    <w:autoRedefine/>
    <w:uiPriority w:val="39"/>
    <w:rsid w:val="005467EA"/>
    <w:pPr>
      <w:ind w:left="480"/>
    </w:pPr>
    <w:rPr>
      <w:rFonts w:ascii="Calibri" w:eastAsia="Times New Roman" w:hAnsi="Calibri" w:cs="Times New Roman"/>
      <w:sz w:val="20"/>
      <w:szCs w:val="20"/>
      <w:lang w:val="es-ES_tradnl" w:eastAsia="es-ES"/>
    </w:rPr>
  </w:style>
  <w:style w:type="paragraph" w:styleId="TDC5">
    <w:name w:val="toc 5"/>
    <w:basedOn w:val="Normal"/>
    <w:next w:val="Normal"/>
    <w:autoRedefine/>
    <w:uiPriority w:val="39"/>
    <w:rsid w:val="005467EA"/>
    <w:pPr>
      <w:ind w:left="720"/>
    </w:pPr>
    <w:rPr>
      <w:rFonts w:ascii="Calibri" w:eastAsia="Times New Roman" w:hAnsi="Calibri" w:cs="Times New Roman"/>
      <w:sz w:val="20"/>
      <w:szCs w:val="20"/>
      <w:lang w:val="es-ES_tradnl" w:eastAsia="es-ES"/>
    </w:rPr>
  </w:style>
  <w:style w:type="paragraph" w:styleId="TDC6">
    <w:name w:val="toc 6"/>
    <w:basedOn w:val="Normal"/>
    <w:next w:val="Normal"/>
    <w:autoRedefine/>
    <w:uiPriority w:val="39"/>
    <w:rsid w:val="005467EA"/>
    <w:pPr>
      <w:ind w:left="960"/>
    </w:pPr>
    <w:rPr>
      <w:rFonts w:ascii="Calibri" w:eastAsia="Times New Roman" w:hAnsi="Calibri" w:cs="Times New Roman"/>
      <w:sz w:val="20"/>
      <w:szCs w:val="20"/>
      <w:lang w:val="es-ES_tradnl" w:eastAsia="es-ES"/>
    </w:rPr>
  </w:style>
  <w:style w:type="paragraph" w:styleId="TDC7">
    <w:name w:val="toc 7"/>
    <w:basedOn w:val="Normal"/>
    <w:next w:val="Normal"/>
    <w:autoRedefine/>
    <w:uiPriority w:val="39"/>
    <w:rsid w:val="005467EA"/>
    <w:pPr>
      <w:ind w:left="1200"/>
    </w:pPr>
    <w:rPr>
      <w:rFonts w:ascii="Calibri" w:eastAsia="Times New Roman" w:hAnsi="Calibri" w:cs="Times New Roman"/>
      <w:sz w:val="20"/>
      <w:szCs w:val="20"/>
      <w:lang w:val="es-ES_tradnl" w:eastAsia="es-ES"/>
    </w:rPr>
  </w:style>
  <w:style w:type="paragraph" w:styleId="TDC8">
    <w:name w:val="toc 8"/>
    <w:basedOn w:val="Normal"/>
    <w:next w:val="Normal"/>
    <w:autoRedefine/>
    <w:uiPriority w:val="39"/>
    <w:rsid w:val="005467EA"/>
    <w:pPr>
      <w:ind w:left="1440"/>
    </w:pPr>
    <w:rPr>
      <w:rFonts w:ascii="Calibri" w:eastAsia="Times New Roman" w:hAnsi="Calibri" w:cs="Times New Roman"/>
      <w:sz w:val="20"/>
      <w:szCs w:val="20"/>
      <w:lang w:val="es-ES_tradnl" w:eastAsia="es-ES"/>
    </w:rPr>
  </w:style>
  <w:style w:type="paragraph" w:styleId="TDC9">
    <w:name w:val="toc 9"/>
    <w:basedOn w:val="Normal"/>
    <w:next w:val="Normal"/>
    <w:autoRedefine/>
    <w:uiPriority w:val="39"/>
    <w:rsid w:val="005467EA"/>
    <w:pPr>
      <w:ind w:left="1680"/>
    </w:pPr>
    <w:rPr>
      <w:rFonts w:ascii="Calibri" w:eastAsia="Times New Roman" w:hAnsi="Calibri" w:cs="Times New Roman"/>
      <w:sz w:val="20"/>
      <w:szCs w:val="20"/>
      <w:lang w:val="es-ES_tradnl" w:eastAsia="es-ES"/>
    </w:rPr>
  </w:style>
  <w:style w:type="paragraph" w:styleId="ndice1">
    <w:name w:val="index 1"/>
    <w:basedOn w:val="Normal"/>
    <w:next w:val="Normal"/>
    <w:autoRedefine/>
    <w:uiPriority w:val="99"/>
    <w:rsid w:val="005467EA"/>
    <w:pPr>
      <w:ind w:left="240" w:hanging="240"/>
    </w:pPr>
    <w:rPr>
      <w:rFonts w:ascii="Times" w:eastAsia="Times New Roman" w:hAnsi="Times" w:cs="Times New Roman"/>
      <w:szCs w:val="20"/>
      <w:lang w:val="es-ES_tradnl" w:eastAsia="es-ES"/>
    </w:rPr>
  </w:style>
  <w:style w:type="paragraph" w:customStyle="1" w:styleId="estilo250">
    <w:name w:val="estilo25"/>
    <w:basedOn w:val="Normal"/>
    <w:rsid w:val="005467EA"/>
    <w:pPr>
      <w:spacing w:before="100" w:beforeAutospacing="1" w:after="100" w:afterAutospacing="1"/>
    </w:pPr>
    <w:rPr>
      <w:rFonts w:ascii="Times New Roman" w:eastAsia="Times New Roman" w:hAnsi="Times New Roman" w:cs="Times New Roman"/>
      <w:color w:val="3E3D9A"/>
      <w:sz w:val="15"/>
      <w:szCs w:val="15"/>
      <w:lang w:eastAsia="es-ES"/>
    </w:rPr>
  </w:style>
  <w:style w:type="numbering" w:customStyle="1" w:styleId="Sinlista1">
    <w:name w:val="Sin lista1"/>
    <w:next w:val="Sinlista"/>
    <w:uiPriority w:val="99"/>
    <w:semiHidden/>
    <w:unhideWhenUsed/>
    <w:rsid w:val="005467EA"/>
  </w:style>
  <w:style w:type="character" w:styleId="Textoennegrita">
    <w:name w:val="Strong"/>
    <w:basedOn w:val="Fuentedeprrafopredeter"/>
    <w:uiPriority w:val="99"/>
    <w:qFormat/>
    <w:rsid w:val="005467EA"/>
    <w:rPr>
      <w:b/>
      <w:bCs/>
    </w:rPr>
  </w:style>
  <w:style w:type="character" w:customStyle="1" w:styleId="estilo5a">
    <w:name w:val="estilo5"/>
    <w:basedOn w:val="Fuentedeprrafopredeter"/>
    <w:uiPriority w:val="99"/>
    <w:rsid w:val="005467EA"/>
  </w:style>
  <w:style w:type="paragraph" w:styleId="TtuloTDC">
    <w:name w:val="TOC Heading"/>
    <w:basedOn w:val="Ttulo1"/>
    <w:next w:val="Normal"/>
    <w:uiPriority w:val="39"/>
    <w:qFormat/>
    <w:rsid w:val="005467EA"/>
    <w:pPr>
      <w:keepLines/>
      <w:pageBreakBefore/>
      <w:widowControl w:val="0"/>
      <w:overflowPunct w:val="0"/>
      <w:autoSpaceDE w:val="0"/>
      <w:autoSpaceDN w:val="0"/>
      <w:adjustRightInd w:val="0"/>
      <w:spacing w:before="480" w:beforeAutospacing="0" w:after="0" w:afterAutospacing="0" w:line="276" w:lineRule="auto"/>
      <w:textAlignment w:val="baseline"/>
      <w:outlineLvl w:val="9"/>
    </w:pPr>
    <w:rPr>
      <w:rFonts w:ascii="Cambria" w:hAnsi="Cambria" w:cs="Cambria"/>
      <w:color w:val="365F91"/>
      <w:kern w:val="0"/>
      <w:sz w:val="28"/>
      <w:szCs w:val="28"/>
      <w:lang w:eastAsia="en-US"/>
    </w:rPr>
  </w:style>
  <w:style w:type="table" w:customStyle="1" w:styleId="Tablaconcuadrcula1">
    <w:name w:val="Tabla con cuadrícula1"/>
    <w:basedOn w:val="Tablanormal"/>
    <w:next w:val="Tablaconcuadrcula"/>
    <w:uiPriority w:val="59"/>
    <w:rsid w:val="005467EA"/>
    <w:pPr>
      <w:spacing w:after="120" w:line="300" w:lineRule="auto"/>
      <w:jc w:val="both"/>
    </w:pPr>
    <w:rPr>
      <w:rFonts w:ascii="Calibri" w:eastAsia="Times"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5467EA"/>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iPriority w:val="99"/>
    <w:unhideWhenUsed/>
    <w:rsid w:val="005467EA"/>
    <w:rPr>
      <w:rFonts w:ascii="Times" w:eastAsia="Times" w:hAnsi="Times" w:cs="Times"/>
      <w:sz w:val="20"/>
      <w:szCs w:val="20"/>
      <w:lang w:val="es-ES_tradnl" w:eastAsia="es-ES"/>
    </w:rPr>
  </w:style>
  <w:style w:type="character" w:customStyle="1" w:styleId="TextonotaalfinalCar">
    <w:name w:val="Texto nota al final Car"/>
    <w:basedOn w:val="Fuentedeprrafopredeter"/>
    <w:link w:val="Textonotaalfinal"/>
    <w:uiPriority w:val="99"/>
    <w:rsid w:val="005467EA"/>
    <w:rPr>
      <w:rFonts w:ascii="Times" w:eastAsia="Times" w:hAnsi="Times" w:cs="Times"/>
      <w:sz w:val="20"/>
      <w:szCs w:val="20"/>
      <w:lang w:val="es-ES_tradnl" w:eastAsia="es-ES"/>
    </w:rPr>
  </w:style>
  <w:style w:type="character" w:styleId="Refdenotaalfinal">
    <w:name w:val="endnote reference"/>
    <w:basedOn w:val="Fuentedeprrafopredeter"/>
    <w:uiPriority w:val="99"/>
    <w:unhideWhenUsed/>
    <w:rsid w:val="005467EA"/>
    <w:rPr>
      <w:vertAlign w:val="superscript"/>
    </w:rPr>
  </w:style>
  <w:style w:type="character" w:customStyle="1" w:styleId="SinespaciadoCar">
    <w:name w:val="Sin espaciado Car"/>
    <w:basedOn w:val="Fuentedeprrafopredeter"/>
    <w:link w:val="Sinespaciado"/>
    <w:uiPriority w:val="1"/>
    <w:rsid w:val="005467EA"/>
    <w:rPr>
      <w:rFonts w:ascii="Tw Cen MT" w:eastAsia="Times New Roman" w:hAnsi="Tw Cen MT" w:cs="Tw Cen MT"/>
      <w:sz w:val="22"/>
      <w:szCs w:val="22"/>
      <w:lang w:val="es-ES" w:eastAsia="es-ES"/>
    </w:rPr>
  </w:style>
  <w:style w:type="table" w:styleId="Listavistosa-nfasis4">
    <w:name w:val="Colorful List Accent 4"/>
    <w:basedOn w:val="Tablanormal"/>
    <w:uiPriority w:val="72"/>
    <w:rsid w:val="005467EA"/>
    <w:pPr>
      <w:ind w:right="289"/>
    </w:pPr>
    <w:rPr>
      <w:color w:val="595959" w:themeColor="text1"/>
      <w:sz w:val="22"/>
      <w:szCs w:val="22"/>
    </w:rPr>
    <w:tblPr>
      <w:tblStyleRowBandSize w:val="1"/>
      <w:tblStyleColBandSize w:val="1"/>
    </w:tblPr>
    <w:tcPr>
      <w:shd w:val="clear" w:color="auto" w:fill="DFF3EE" w:themeFill="accent4" w:themeFillTint="19"/>
    </w:tcPr>
    <w:tblStylePr w:type="firstRow">
      <w:rPr>
        <w:b/>
        <w:bCs/>
        <w:color w:val="FFFFFF" w:themeColor="background1"/>
      </w:rPr>
      <w:tblPr/>
      <w:tcPr>
        <w:tcBorders>
          <w:bottom w:val="single" w:sz="12" w:space="0" w:color="FFFFFF" w:themeColor="background1"/>
        </w:tcBorders>
        <w:shd w:val="clear" w:color="auto" w:fill="BDA068" w:themeFill="accent3" w:themeFillShade="CC"/>
      </w:tcPr>
    </w:tblStylePr>
    <w:tblStylePr w:type="lastRow">
      <w:rPr>
        <w:b/>
        <w:bCs/>
        <w:color w:val="BDA068" w:themeColor="accent3"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E1D5" w:themeFill="accent4" w:themeFillTint="3F"/>
      </w:tcPr>
    </w:tblStylePr>
    <w:tblStylePr w:type="band1Horz">
      <w:tblPr/>
      <w:tcPr>
        <w:shd w:val="clear" w:color="auto" w:fill="BFE6DD" w:themeFill="accent4" w:themeFillTint="33"/>
      </w:tcPr>
    </w:tblStylePr>
  </w:style>
  <w:style w:type="table" w:styleId="Sombreadomedio2-nfasis3">
    <w:name w:val="Medium Shading 2 Accent 3"/>
    <w:basedOn w:val="Tablanormal"/>
    <w:uiPriority w:val="64"/>
    <w:rsid w:val="005467EA"/>
    <w:pPr>
      <w:ind w:right="289"/>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C1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C19C" w:themeFill="accent3"/>
      </w:tcPr>
    </w:tblStylePr>
    <w:tblStylePr w:type="lastCol">
      <w:rPr>
        <w:b/>
        <w:bCs/>
        <w:color w:val="FFFFFF" w:themeColor="background1"/>
      </w:rPr>
      <w:tblPr/>
      <w:tcPr>
        <w:tcBorders>
          <w:left w:val="nil"/>
          <w:right w:val="nil"/>
          <w:insideH w:val="nil"/>
          <w:insideV w:val="nil"/>
        </w:tcBorders>
        <w:shd w:val="clear" w:color="auto" w:fill="D4C1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link w:val="Listavistosa-nfasis1Car"/>
    <w:uiPriority w:val="34"/>
    <w:qFormat/>
    <w:rsid w:val="005467EA"/>
    <w:pPr>
      <w:overflowPunct w:val="0"/>
      <w:autoSpaceDE w:val="0"/>
      <w:autoSpaceDN w:val="0"/>
      <w:adjustRightInd w:val="0"/>
      <w:ind w:left="708"/>
      <w:textAlignment w:val="baseline"/>
    </w:pPr>
    <w:rPr>
      <w:rFonts w:ascii="Times New Roman" w:eastAsia="Times New Roman" w:hAnsi="Times New Roman" w:cs="Times New Roman"/>
      <w:sz w:val="20"/>
      <w:szCs w:val="20"/>
      <w:lang w:eastAsia="es-ES"/>
    </w:rPr>
  </w:style>
  <w:style w:type="paragraph" w:customStyle="1" w:styleId="Sombreadovistoso-nfasis11">
    <w:name w:val="Sombreado vistoso - Énfasis 11"/>
    <w:hidden/>
    <w:uiPriority w:val="99"/>
    <w:semiHidden/>
    <w:rsid w:val="005467EA"/>
    <w:rPr>
      <w:rFonts w:ascii="Times New Roman" w:eastAsia="Times New Roman" w:hAnsi="Times New Roman" w:cs="Times New Roman"/>
      <w:sz w:val="20"/>
      <w:szCs w:val="20"/>
      <w:lang w:val="es-ES" w:eastAsia="es-ES"/>
    </w:rPr>
  </w:style>
  <w:style w:type="paragraph" w:customStyle="1" w:styleId="Encabezadodetabladecontenido">
    <w:name w:val="Encabezado de tabla de contenido"/>
    <w:basedOn w:val="Ttulo1"/>
    <w:next w:val="Normal"/>
    <w:uiPriority w:val="99"/>
    <w:qFormat/>
    <w:rsid w:val="005467EA"/>
    <w:pPr>
      <w:keepLines/>
      <w:pageBreakBefore/>
      <w:widowControl w:val="0"/>
      <w:overflowPunct w:val="0"/>
      <w:autoSpaceDE w:val="0"/>
      <w:autoSpaceDN w:val="0"/>
      <w:adjustRightInd w:val="0"/>
      <w:spacing w:before="480" w:beforeAutospacing="0" w:after="0" w:afterAutospacing="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5467EA"/>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rsid w:val="005467EA"/>
    <w:rPr>
      <w:rFonts w:ascii="Calibri" w:eastAsia="MS Mincho" w:hAnsi="Calibri" w:cs="Times New Roman"/>
      <w:sz w:val="22"/>
      <w:szCs w:val="22"/>
      <w:lang w:val="es-ES"/>
    </w:rPr>
  </w:style>
  <w:style w:type="table" w:styleId="Cuadrculamedia1-nfasis5">
    <w:name w:val="Medium Grid 1 Accent 5"/>
    <w:basedOn w:val="Tablanormal"/>
    <w:uiPriority w:val="72"/>
    <w:rsid w:val="005467EA"/>
    <w:pPr>
      <w:ind w:right="289"/>
    </w:pPr>
    <w:rPr>
      <w:rFonts w:ascii="Calibri" w:eastAsia="Calibri" w:hAnsi="Calibri" w:cs="Times New Roman"/>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5467EA"/>
    <w:pPr>
      <w:ind w:right="289"/>
    </w:pPr>
    <w:rPr>
      <w:rFonts w:ascii="Calibri" w:eastAsia="Calibri" w:hAnsi="Calibri"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5467EA"/>
    <w:pPr>
      <w:numPr>
        <w:numId w:val="23"/>
      </w:numPr>
    </w:pPr>
  </w:style>
  <w:style w:type="numbering" w:customStyle="1" w:styleId="Estilo23">
    <w:name w:val="Estilo23"/>
    <w:uiPriority w:val="99"/>
    <w:rsid w:val="005467EA"/>
    <w:pPr>
      <w:numPr>
        <w:numId w:val="24"/>
      </w:numPr>
    </w:pPr>
  </w:style>
  <w:style w:type="numbering" w:customStyle="1" w:styleId="Estilo24">
    <w:name w:val="Estilo24"/>
    <w:uiPriority w:val="99"/>
    <w:rsid w:val="005467EA"/>
    <w:pPr>
      <w:numPr>
        <w:numId w:val="25"/>
      </w:numPr>
    </w:pPr>
  </w:style>
  <w:style w:type="numbering" w:customStyle="1" w:styleId="Estilo25">
    <w:name w:val="Estilo25"/>
    <w:uiPriority w:val="99"/>
    <w:rsid w:val="005467EA"/>
    <w:pPr>
      <w:numPr>
        <w:numId w:val="26"/>
      </w:numPr>
    </w:pPr>
  </w:style>
  <w:style w:type="numbering" w:customStyle="1" w:styleId="Estilo26">
    <w:name w:val="Estilo26"/>
    <w:uiPriority w:val="99"/>
    <w:rsid w:val="005467EA"/>
    <w:pPr>
      <w:numPr>
        <w:numId w:val="27"/>
      </w:numPr>
    </w:pPr>
  </w:style>
  <w:style w:type="numbering" w:customStyle="1" w:styleId="Estilo27">
    <w:name w:val="Estilo27"/>
    <w:uiPriority w:val="99"/>
    <w:rsid w:val="005467EA"/>
    <w:pPr>
      <w:numPr>
        <w:numId w:val="28"/>
      </w:numPr>
    </w:pPr>
  </w:style>
  <w:style w:type="numbering" w:customStyle="1" w:styleId="Estilo28">
    <w:name w:val="Estilo28"/>
    <w:uiPriority w:val="99"/>
    <w:rsid w:val="005467EA"/>
    <w:pPr>
      <w:numPr>
        <w:numId w:val="29"/>
      </w:numPr>
    </w:pPr>
  </w:style>
  <w:style w:type="numbering" w:customStyle="1" w:styleId="Estilo29">
    <w:name w:val="Estilo29"/>
    <w:uiPriority w:val="99"/>
    <w:rsid w:val="005467EA"/>
    <w:pPr>
      <w:numPr>
        <w:numId w:val="30"/>
      </w:numPr>
    </w:pPr>
  </w:style>
  <w:style w:type="numbering" w:customStyle="1" w:styleId="Estilo30">
    <w:name w:val="Estilo30"/>
    <w:uiPriority w:val="99"/>
    <w:rsid w:val="005467EA"/>
    <w:pPr>
      <w:numPr>
        <w:numId w:val="31"/>
      </w:numPr>
    </w:pPr>
  </w:style>
  <w:style w:type="numbering" w:customStyle="1" w:styleId="Estilo31">
    <w:name w:val="Estilo31"/>
    <w:uiPriority w:val="99"/>
    <w:rsid w:val="005467EA"/>
    <w:pPr>
      <w:numPr>
        <w:numId w:val="32"/>
      </w:numPr>
    </w:pPr>
  </w:style>
  <w:style w:type="numbering" w:customStyle="1" w:styleId="Estilo32">
    <w:name w:val="Estilo32"/>
    <w:uiPriority w:val="99"/>
    <w:rsid w:val="005467EA"/>
    <w:pPr>
      <w:numPr>
        <w:numId w:val="33"/>
      </w:numPr>
    </w:pPr>
  </w:style>
  <w:style w:type="numbering" w:customStyle="1" w:styleId="Estilo33">
    <w:name w:val="Estilo33"/>
    <w:uiPriority w:val="99"/>
    <w:rsid w:val="005467EA"/>
    <w:pPr>
      <w:numPr>
        <w:numId w:val="34"/>
      </w:numPr>
    </w:pPr>
  </w:style>
  <w:style w:type="numbering" w:customStyle="1" w:styleId="Estilo34">
    <w:name w:val="Estilo34"/>
    <w:uiPriority w:val="99"/>
    <w:rsid w:val="005467EA"/>
    <w:pPr>
      <w:numPr>
        <w:numId w:val="35"/>
      </w:numPr>
    </w:pPr>
  </w:style>
  <w:style w:type="numbering" w:customStyle="1" w:styleId="Estilo35">
    <w:name w:val="Estilo35"/>
    <w:uiPriority w:val="99"/>
    <w:rsid w:val="005467EA"/>
    <w:pPr>
      <w:numPr>
        <w:numId w:val="36"/>
      </w:numPr>
    </w:pPr>
  </w:style>
  <w:style w:type="numbering" w:customStyle="1" w:styleId="Estilo36">
    <w:name w:val="Estilo36"/>
    <w:uiPriority w:val="99"/>
    <w:rsid w:val="005467EA"/>
    <w:pPr>
      <w:numPr>
        <w:numId w:val="37"/>
      </w:numPr>
    </w:pPr>
  </w:style>
  <w:style w:type="numbering" w:customStyle="1" w:styleId="Estilo37">
    <w:name w:val="Estilo37"/>
    <w:uiPriority w:val="99"/>
    <w:rsid w:val="005467EA"/>
    <w:pPr>
      <w:numPr>
        <w:numId w:val="38"/>
      </w:numPr>
    </w:pPr>
  </w:style>
  <w:style w:type="numbering" w:customStyle="1" w:styleId="Estilo38">
    <w:name w:val="Estilo38"/>
    <w:uiPriority w:val="99"/>
    <w:rsid w:val="005467EA"/>
    <w:pPr>
      <w:numPr>
        <w:numId w:val="39"/>
      </w:numPr>
    </w:pPr>
  </w:style>
  <w:style w:type="numbering" w:customStyle="1" w:styleId="Estilo39">
    <w:name w:val="Estilo39"/>
    <w:uiPriority w:val="99"/>
    <w:rsid w:val="005467EA"/>
    <w:pPr>
      <w:numPr>
        <w:numId w:val="40"/>
      </w:numPr>
    </w:pPr>
  </w:style>
  <w:style w:type="numbering" w:customStyle="1" w:styleId="Estilo40">
    <w:name w:val="Estilo40"/>
    <w:uiPriority w:val="99"/>
    <w:rsid w:val="005467EA"/>
    <w:pPr>
      <w:numPr>
        <w:numId w:val="41"/>
      </w:numPr>
    </w:pPr>
  </w:style>
  <w:style w:type="numbering" w:customStyle="1" w:styleId="Estilo41">
    <w:name w:val="Estilo41"/>
    <w:uiPriority w:val="99"/>
    <w:rsid w:val="005467EA"/>
    <w:pPr>
      <w:numPr>
        <w:numId w:val="42"/>
      </w:numPr>
    </w:pPr>
  </w:style>
  <w:style w:type="numbering" w:customStyle="1" w:styleId="Estilo42">
    <w:name w:val="Estilo42"/>
    <w:uiPriority w:val="99"/>
    <w:rsid w:val="005467EA"/>
    <w:pPr>
      <w:numPr>
        <w:numId w:val="43"/>
      </w:numPr>
    </w:pPr>
  </w:style>
  <w:style w:type="numbering" w:customStyle="1" w:styleId="Estilo43">
    <w:name w:val="Estilo43"/>
    <w:uiPriority w:val="99"/>
    <w:rsid w:val="005467EA"/>
    <w:pPr>
      <w:numPr>
        <w:numId w:val="44"/>
      </w:numPr>
    </w:pPr>
  </w:style>
  <w:style w:type="numbering" w:customStyle="1" w:styleId="Estilo44">
    <w:name w:val="Estilo44"/>
    <w:uiPriority w:val="99"/>
    <w:rsid w:val="005467EA"/>
    <w:pPr>
      <w:numPr>
        <w:numId w:val="45"/>
      </w:numPr>
    </w:pPr>
  </w:style>
  <w:style w:type="numbering" w:customStyle="1" w:styleId="Estilo45">
    <w:name w:val="Estilo45"/>
    <w:uiPriority w:val="99"/>
    <w:rsid w:val="005467EA"/>
    <w:pPr>
      <w:numPr>
        <w:numId w:val="46"/>
      </w:numPr>
    </w:pPr>
  </w:style>
  <w:style w:type="numbering" w:customStyle="1" w:styleId="Estilo46">
    <w:name w:val="Estilo46"/>
    <w:uiPriority w:val="99"/>
    <w:rsid w:val="005467EA"/>
    <w:pPr>
      <w:numPr>
        <w:numId w:val="47"/>
      </w:numPr>
    </w:pPr>
  </w:style>
  <w:style w:type="numbering" w:customStyle="1" w:styleId="Estilo47">
    <w:name w:val="Estilo47"/>
    <w:uiPriority w:val="99"/>
    <w:rsid w:val="005467EA"/>
    <w:pPr>
      <w:numPr>
        <w:numId w:val="48"/>
      </w:numPr>
    </w:pPr>
  </w:style>
  <w:style w:type="numbering" w:customStyle="1" w:styleId="Estilo48">
    <w:name w:val="Estilo48"/>
    <w:uiPriority w:val="99"/>
    <w:rsid w:val="005467EA"/>
    <w:pPr>
      <w:numPr>
        <w:numId w:val="49"/>
      </w:numPr>
    </w:pPr>
  </w:style>
  <w:style w:type="numbering" w:customStyle="1" w:styleId="Estilo49">
    <w:name w:val="Estilo49"/>
    <w:uiPriority w:val="99"/>
    <w:rsid w:val="005467EA"/>
    <w:pPr>
      <w:numPr>
        <w:numId w:val="50"/>
      </w:numPr>
    </w:pPr>
  </w:style>
  <w:style w:type="numbering" w:customStyle="1" w:styleId="Estilo50">
    <w:name w:val="Estilo50"/>
    <w:uiPriority w:val="99"/>
    <w:rsid w:val="005467EA"/>
    <w:pPr>
      <w:numPr>
        <w:numId w:val="51"/>
      </w:numPr>
    </w:pPr>
  </w:style>
  <w:style w:type="numbering" w:customStyle="1" w:styleId="Estilo51">
    <w:name w:val="Estilo51"/>
    <w:uiPriority w:val="99"/>
    <w:rsid w:val="005467EA"/>
    <w:pPr>
      <w:numPr>
        <w:numId w:val="52"/>
      </w:numPr>
    </w:pPr>
  </w:style>
  <w:style w:type="numbering" w:customStyle="1" w:styleId="Estilo52">
    <w:name w:val="Estilo52"/>
    <w:uiPriority w:val="99"/>
    <w:rsid w:val="005467EA"/>
    <w:pPr>
      <w:numPr>
        <w:numId w:val="53"/>
      </w:numPr>
    </w:pPr>
  </w:style>
  <w:style w:type="numbering" w:customStyle="1" w:styleId="Estilo53">
    <w:name w:val="Estilo53"/>
    <w:uiPriority w:val="99"/>
    <w:rsid w:val="005467EA"/>
    <w:pPr>
      <w:numPr>
        <w:numId w:val="54"/>
      </w:numPr>
    </w:pPr>
  </w:style>
  <w:style w:type="numbering" w:customStyle="1" w:styleId="Estilo54">
    <w:name w:val="Estilo54"/>
    <w:uiPriority w:val="99"/>
    <w:rsid w:val="005467EA"/>
    <w:pPr>
      <w:numPr>
        <w:numId w:val="55"/>
      </w:numPr>
    </w:pPr>
  </w:style>
  <w:style w:type="numbering" w:customStyle="1" w:styleId="Estilo55">
    <w:name w:val="Estilo55"/>
    <w:uiPriority w:val="99"/>
    <w:rsid w:val="005467EA"/>
    <w:pPr>
      <w:numPr>
        <w:numId w:val="56"/>
      </w:numPr>
    </w:pPr>
  </w:style>
  <w:style w:type="numbering" w:customStyle="1" w:styleId="Estilo56">
    <w:name w:val="Estilo56"/>
    <w:uiPriority w:val="99"/>
    <w:rsid w:val="005467EA"/>
    <w:pPr>
      <w:numPr>
        <w:numId w:val="57"/>
      </w:numPr>
    </w:pPr>
  </w:style>
  <w:style w:type="numbering" w:customStyle="1" w:styleId="Estilo57">
    <w:name w:val="Estilo57"/>
    <w:uiPriority w:val="99"/>
    <w:rsid w:val="005467EA"/>
    <w:pPr>
      <w:numPr>
        <w:numId w:val="58"/>
      </w:numPr>
    </w:pPr>
  </w:style>
  <w:style w:type="numbering" w:customStyle="1" w:styleId="Estilo58">
    <w:name w:val="Estilo58"/>
    <w:uiPriority w:val="99"/>
    <w:rsid w:val="005467EA"/>
    <w:pPr>
      <w:numPr>
        <w:numId w:val="59"/>
      </w:numPr>
    </w:pPr>
  </w:style>
  <w:style w:type="numbering" w:customStyle="1" w:styleId="Estilo59">
    <w:name w:val="Estilo59"/>
    <w:uiPriority w:val="99"/>
    <w:rsid w:val="005467EA"/>
    <w:pPr>
      <w:numPr>
        <w:numId w:val="60"/>
      </w:numPr>
    </w:pPr>
  </w:style>
  <w:style w:type="numbering" w:customStyle="1" w:styleId="Estilo60">
    <w:name w:val="Estilo60"/>
    <w:uiPriority w:val="99"/>
    <w:rsid w:val="005467EA"/>
    <w:pPr>
      <w:numPr>
        <w:numId w:val="61"/>
      </w:numPr>
    </w:pPr>
  </w:style>
  <w:style w:type="numbering" w:customStyle="1" w:styleId="Estilo61">
    <w:name w:val="Estilo61"/>
    <w:uiPriority w:val="99"/>
    <w:rsid w:val="005467EA"/>
    <w:pPr>
      <w:numPr>
        <w:numId w:val="62"/>
      </w:numPr>
    </w:pPr>
  </w:style>
  <w:style w:type="numbering" w:customStyle="1" w:styleId="Estilo62">
    <w:name w:val="Estilo62"/>
    <w:uiPriority w:val="99"/>
    <w:rsid w:val="005467EA"/>
    <w:pPr>
      <w:numPr>
        <w:numId w:val="63"/>
      </w:numPr>
    </w:pPr>
  </w:style>
  <w:style w:type="numbering" w:customStyle="1" w:styleId="Estilo63">
    <w:name w:val="Estilo63"/>
    <w:uiPriority w:val="99"/>
    <w:rsid w:val="005467EA"/>
    <w:pPr>
      <w:numPr>
        <w:numId w:val="64"/>
      </w:numPr>
    </w:pPr>
  </w:style>
  <w:style w:type="numbering" w:customStyle="1" w:styleId="Estilo64">
    <w:name w:val="Estilo64"/>
    <w:uiPriority w:val="99"/>
    <w:rsid w:val="005467EA"/>
    <w:pPr>
      <w:numPr>
        <w:numId w:val="65"/>
      </w:numPr>
    </w:pPr>
  </w:style>
  <w:style w:type="numbering" w:customStyle="1" w:styleId="Estilo65">
    <w:name w:val="Estilo65"/>
    <w:uiPriority w:val="99"/>
    <w:rsid w:val="005467EA"/>
    <w:pPr>
      <w:numPr>
        <w:numId w:val="66"/>
      </w:numPr>
    </w:pPr>
  </w:style>
  <w:style w:type="numbering" w:customStyle="1" w:styleId="Estilo66">
    <w:name w:val="Estilo66"/>
    <w:uiPriority w:val="99"/>
    <w:rsid w:val="005467EA"/>
    <w:pPr>
      <w:numPr>
        <w:numId w:val="67"/>
      </w:numPr>
    </w:pPr>
  </w:style>
  <w:style w:type="numbering" w:customStyle="1" w:styleId="Estilo67">
    <w:name w:val="Estilo67"/>
    <w:uiPriority w:val="99"/>
    <w:rsid w:val="005467EA"/>
    <w:pPr>
      <w:numPr>
        <w:numId w:val="68"/>
      </w:numPr>
    </w:pPr>
  </w:style>
  <w:style w:type="numbering" w:customStyle="1" w:styleId="Estilo68">
    <w:name w:val="Estilo68"/>
    <w:uiPriority w:val="99"/>
    <w:rsid w:val="005467EA"/>
    <w:pPr>
      <w:numPr>
        <w:numId w:val="69"/>
      </w:numPr>
    </w:pPr>
  </w:style>
  <w:style w:type="numbering" w:customStyle="1" w:styleId="Estilo69">
    <w:name w:val="Estilo69"/>
    <w:uiPriority w:val="99"/>
    <w:rsid w:val="005467EA"/>
    <w:pPr>
      <w:numPr>
        <w:numId w:val="70"/>
      </w:numPr>
    </w:pPr>
  </w:style>
  <w:style w:type="numbering" w:customStyle="1" w:styleId="Estilo70">
    <w:name w:val="Estilo70"/>
    <w:uiPriority w:val="99"/>
    <w:rsid w:val="005467EA"/>
    <w:pPr>
      <w:numPr>
        <w:numId w:val="71"/>
      </w:numPr>
    </w:pPr>
  </w:style>
  <w:style w:type="numbering" w:customStyle="1" w:styleId="Estilo71">
    <w:name w:val="Estilo71"/>
    <w:uiPriority w:val="99"/>
    <w:rsid w:val="005467EA"/>
    <w:pPr>
      <w:numPr>
        <w:numId w:val="72"/>
      </w:numPr>
    </w:pPr>
  </w:style>
  <w:style w:type="numbering" w:customStyle="1" w:styleId="Estilo72">
    <w:name w:val="Estilo72"/>
    <w:uiPriority w:val="99"/>
    <w:rsid w:val="005467EA"/>
    <w:pPr>
      <w:numPr>
        <w:numId w:val="73"/>
      </w:numPr>
    </w:pPr>
  </w:style>
  <w:style w:type="numbering" w:customStyle="1" w:styleId="Estilo73">
    <w:name w:val="Estilo73"/>
    <w:uiPriority w:val="99"/>
    <w:rsid w:val="005467EA"/>
    <w:pPr>
      <w:numPr>
        <w:numId w:val="74"/>
      </w:numPr>
    </w:pPr>
  </w:style>
  <w:style w:type="numbering" w:customStyle="1" w:styleId="Estilo74">
    <w:name w:val="Estilo74"/>
    <w:uiPriority w:val="99"/>
    <w:rsid w:val="005467EA"/>
    <w:pPr>
      <w:numPr>
        <w:numId w:val="75"/>
      </w:numPr>
    </w:pPr>
  </w:style>
  <w:style w:type="numbering" w:customStyle="1" w:styleId="Estilo75">
    <w:name w:val="Estilo75"/>
    <w:uiPriority w:val="99"/>
    <w:rsid w:val="005467EA"/>
    <w:pPr>
      <w:numPr>
        <w:numId w:val="76"/>
      </w:numPr>
    </w:pPr>
  </w:style>
  <w:style w:type="numbering" w:customStyle="1" w:styleId="Estilo76">
    <w:name w:val="Estilo76"/>
    <w:uiPriority w:val="99"/>
    <w:rsid w:val="005467EA"/>
    <w:pPr>
      <w:numPr>
        <w:numId w:val="77"/>
      </w:numPr>
    </w:pPr>
  </w:style>
  <w:style w:type="numbering" w:customStyle="1" w:styleId="Estilo77">
    <w:name w:val="Estilo77"/>
    <w:uiPriority w:val="99"/>
    <w:rsid w:val="005467EA"/>
    <w:pPr>
      <w:numPr>
        <w:numId w:val="78"/>
      </w:numPr>
    </w:pPr>
  </w:style>
  <w:style w:type="numbering" w:customStyle="1" w:styleId="Estilo78">
    <w:name w:val="Estilo78"/>
    <w:uiPriority w:val="99"/>
    <w:rsid w:val="005467EA"/>
    <w:pPr>
      <w:numPr>
        <w:numId w:val="79"/>
      </w:numPr>
    </w:pPr>
  </w:style>
  <w:style w:type="numbering" w:customStyle="1" w:styleId="Estilo79">
    <w:name w:val="Estilo79"/>
    <w:uiPriority w:val="99"/>
    <w:rsid w:val="005467EA"/>
    <w:pPr>
      <w:numPr>
        <w:numId w:val="80"/>
      </w:numPr>
    </w:pPr>
  </w:style>
  <w:style w:type="numbering" w:customStyle="1" w:styleId="Estilo80">
    <w:name w:val="Estilo80"/>
    <w:uiPriority w:val="99"/>
    <w:rsid w:val="005467EA"/>
    <w:pPr>
      <w:numPr>
        <w:numId w:val="81"/>
      </w:numPr>
    </w:pPr>
  </w:style>
  <w:style w:type="numbering" w:customStyle="1" w:styleId="Estilo81">
    <w:name w:val="Estilo81"/>
    <w:uiPriority w:val="99"/>
    <w:rsid w:val="005467EA"/>
    <w:pPr>
      <w:numPr>
        <w:numId w:val="82"/>
      </w:numPr>
    </w:pPr>
  </w:style>
  <w:style w:type="numbering" w:customStyle="1" w:styleId="Estilo82">
    <w:name w:val="Estilo82"/>
    <w:uiPriority w:val="99"/>
    <w:rsid w:val="005467EA"/>
    <w:pPr>
      <w:numPr>
        <w:numId w:val="83"/>
      </w:numPr>
    </w:pPr>
  </w:style>
  <w:style w:type="numbering" w:customStyle="1" w:styleId="Estilo83">
    <w:name w:val="Estilo83"/>
    <w:uiPriority w:val="99"/>
    <w:rsid w:val="005467EA"/>
    <w:pPr>
      <w:numPr>
        <w:numId w:val="84"/>
      </w:numPr>
    </w:pPr>
  </w:style>
  <w:style w:type="numbering" w:customStyle="1" w:styleId="Estilo84">
    <w:name w:val="Estilo84"/>
    <w:uiPriority w:val="99"/>
    <w:rsid w:val="005467EA"/>
    <w:pPr>
      <w:numPr>
        <w:numId w:val="85"/>
      </w:numPr>
    </w:pPr>
  </w:style>
  <w:style w:type="numbering" w:customStyle="1" w:styleId="Estilo85">
    <w:name w:val="Estilo85"/>
    <w:uiPriority w:val="99"/>
    <w:rsid w:val="005467EA"/>
    <w:pPr>
      <w:numPr>
        <w:numId w:val="86"/>
      </w:numPr>
    </w:pPr>
  </w:style>
  <w:style w:type="numbering" w:customStyle="1" w:styleId="Estilo86">
    <w:name w:val="Estilo86"/>
    <w:uiPriority w:val="99"/>
    <w:rsid w:val="005467EA"/>
    <w:pPr>
      <w:numPr>
        <w:numId w:val="87"/>
      </w:numPr>
    </w:pPr>
  </w:style>
  <w:style w:type="numbering" w:customStyle="1" w:styleId="Estilo87">
    <w:name w:val="Estilo87"/>
    <w:uiPriority w:val="99"/>
    <w:rsid w:val="005467EA"/>
    <w:pPr>
      <w:numPr>
        <w:numId w:val="88"/>
      </w:numPr>
    </w:pPr>
  </w:style>
  <w:style w:type="numbering" w:customStyle="1" w:styleId="Estilo88">
    <w:name w:val="Estilo88"/>
    <w:uiPriority w:val="99"/>
    <w:rsid w:val="005467EA"/>
    <w:pPr>
      <w:numPr>
        <w:numId w:val="89"/>
      </w:numPr>
    </w:pPr>
  </w:style>
  <w:style w:type="numbering" w:customStyle="1" w:styleId="Estilo89">
    <w:name w:val="Estilo89"/>
    <w:uiPriority w:val="99"/>
    <w:rsid w:val="005467EA"/>
    <w:pPr>
      <w:numPr>
        <w:numId w:val="90"/>
      </w:numPr>
    </w:pPr>
  </w:style>
  <w:style w:type="numbering" w:customStyle="1" w:styleId="Estilo90">
    <w:name w:val="Estilo90"/>
    <w:uiPriority w:val="99"/>
    <w:rsid w:val="005467EA"/>
    <w:pPr>
      <w:numPr>
        <w:numId w:val="91"/>
      </w:numPr>
    </w:pPr>
  </w:style>
  <w:style w:type="numbering" w:customStyle="1" w:styleId="Estilo91">
    <w:name w:val="Estilo91"/>
    <w:uiPriority w:val="99"/>
    <w:rsid w:val="005467EA"/>
    <w:pPr>
      <w:numPr>
        <w:numId w:val="92"/>
      </w:numPr>
    </w:pPr>
  </w:style>
  <w:style w:type="numbering" w:customStyle="1" w:styleId="Estilo92">
    <w:name w:val="Estilo92"/>
    <w:uiPriority w:val="99"/>
    <w:rsid w:val="005467EA"/>
    <w:pPr>
      <w:numPr>
        <w:numId w:val="93"/>
      </w:numPr>
    </w:pPr>
  </w:style>
  <w:style w:type="numbering" w:customStyle="1" w:styleId="Estilo93">
    <w:name w:val="Estilo93"/>
    <w:uiPriority w:val="99"/>
    <w:rsid w:val="005467EA"/>
    <w:pPr>
      <w:numPr>
        <w:numId w:val="94"/>
      </w:numPr>
    </w:pPr>
  </w:style>
  <w:style w:type="numbering" w:customStyle="1" w:styleId="Estilo94">
    <w:name w:val="Estilo94"/>
    <w:uiPriority w:val="99"/>
    <w:rsid w:val="005467EA"/>
    <w:pPr>
      <w:numPr>
        <w:numId w:val="95"/>
      </w:numPr>
    </w:pPr>
  </w:style>
  <w:style w:type="character" w:customStyle="1" w:styleId="Listavistosa-nfasis1Car">
    <w:name w:val="Lista vistosa - Énfasis 1 Car"/>
    <w:link w:val="Listavistosa-nfasis11"/>
    <w:uiPriority w:val="34"/>
    <w:locked/>
    <w:rsid w:val="005467EA"/>
    <w:rPr>
      <w:rFonts w:ascii="Times New Roman" w:eastAsia="Times New Roman" w:hAnsi="Times New Roman" w:cs="Times New Roman"/>
      <w:sz w:val="20"/>
      <w:szCs w:val="20"/>
      <w:lang w:eastAsia="es-ES"/>
    </w:rPr>
  </w:style>
  <w:style w:type="paragraph" w:customStyle="1" w:styleId="Textocuadro">
    <w:name w:val="Texto cuadro"/>
    <w:basedOn w:val="Normal"/>
    <w:next w:val="Normal"/>
    <w:rsid w:val="005467EA"/>
    <w:pPr>
      <w:spacing w:before="20"/>
    </w:pPr>
    <w:rPr>
      <w:rFonts w:ascii="Soberana Sans" w:eastAsia="Times New Roman" w:hAnsi="Soberana Sans" w:cs="Times New Roman"/>
      <w:sz w:val="12"/>
      <w:szCs w:val="20"/>
      <w:lang w:val="es-ES"/>
    </w:rPr>
  </w:style>
  <w:style w:type="paragraph" w:styleId="Subttulo">
    <w:name w:val="Subtitle"/>
    <w:basedOn w:val="Ttulo"/>
    <w:next w:val="Normal"/>
    <w:link w:val="SubttuloCar"/>
    <w:uiPriority w:val="11"/>
    <w:qFormat/>
    <w:rsid w:val="005467EA"/>
    <w:pPr>
      <w:ind w:left="709" w:hanging="709"/>
      <w:jc w:val="both"/>
    </w:pPr>
    <w:rPr>
      <w:u w:val="none"/>
    </w:rPr>
  </w:style>
  <w:style w:type="character" w:customStyle="1" w:styleId="SubttuloCar">
    <w:name w:val="Subtítulo Car"/>
    <w:basedOn w:val="Fuentedeprrafopredeter"/>
    <w:link w:val="Subttulo"/>
    <w:uiPriority w:val="11"/>
    <w:rsid w:val="005467EA"/>
    <w:rPr>
      <w:rFonts w:asciiTheme="majorHAnsi" w:eastAsia="Times New Roman" w:hAnsiTheme="majorHAnsi" w:cs="Arial"/>
      <w:b/>
      <w:bCs/>
      <w:kern w:val="28"/>
      <w:lang w:val="es-ES"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99"/>
    <w:rsid w:val="005467EA"/>
    <w:rPr>
      <w:rFonts w:ascii="Times New Roman" w:eastAsia="Times New Roman" w:hAnsi="Times New Roman" w:cs="Times New Roman"/>
      <w:sz w:val="20"/>
      <w:szCs w:val="20"/>
      <w:lang w:val="es-ES" w:eastAsia="es-ES"/>
    </w:rPr>
  </w:style>
  <w:style w:type="numbering" w:customStyle="1" w:styleId="Estilo111">
    <w:name w:val="Estilo111"/>
    <w:uiPriority w:val="99"/>
    <w:rsid w:val="005A79ED"/>
    <w:pPr>
      <w:numPr>
        <w:numId w:val="158"/>
      </w:numPr>
    </w:pPr>
  </w:style>
  <w:style w:type="numbering" w:customStyle="1" w:styleId="Estilo97">
    <w:name w:val="Estilo97"/>
    <w:uiPriority w:val="99"/>
    <w:rsid w:val="00677704"/>
    <w:pPr>
      <w:numPr>
        <w:numId w:val="164"/>
      </w:numPr>
    </w:pPr>
  </w:style>
  <w:style w:type="numbering" w:customStyle="1" w:styleId="Estilo105">
    <w:name w:val="Estilo105"/>
    <w:uiPriority w:val="99"/>
    <w:rsid w:val="005B2806"/>
    <w:pPr>
      <w:numPr>
        <w:numId w:val="167"/>
      </w:numPr>
    </w:pPr>
  </w:style>
  <w:style w:type="numbering" w:customStyle="1" w:styleId="Estilo113">
    <w:name w:val="Estilo113"/>
    <w:uiPriority w:val="99"/>
    <w:rsid w:val="00EF1E54"/>
    <w:pPr>
      <w:numPr>
        <w:numId w:val="170"/>
      </w:numPr>
    </w:pPr>
  </w:style>
  <w:style w:type="numbering" w:customStyle="1" w:styleId="Estilo115">
    <w:name w:val="Estilo115"/>
    <w:uiPriority w:val="99"/>
    <w:rsid w:val="00A41F40"/>
    <w:pPr>
      <w:numPr>
        <w:numId w:val="172"/>
      </w:numPr>
    </w:pPr>
  </w:style>
  <w:style w:type="numbering" w:customStyle="1" w:styleId="Estilo95">
    <w:name w:val="Estilo95"/>
    <w:uiPriority w:val="99"/>
    <w:rsid w:val="00F31E1F"/>
    <w:pPr>
      <w:numPr>
        <w:numId w:val="183"/>
      </w:numPr>
    </w:pPr>
  </w:style>
  <w:style w:type="numbering" w:customStyle="1" w:styleId="Estilo112">
    <w:name w:val="Estilo112"/>
    <w:uiPriority w:val="99"/>
    <w:rsid w:val="00057FA9"/>
    <w:pPr>
      <w:numPr>
        <w:numId w:val="188"/>
      </w:numPr>
    </w:pPr>
  </w:style>
  <w:style w:type="numbering" w:customStyle="1" w:styleId="Estilo114">
    <w:name w:val="Estilo114"/>
    <w:uiPriority w:val="99"/>
    <w:rsid w:val="00057FA9"/>
    <w:pPr>
      <w:numPr>
        <w:numId w:val="189"/>
      </w:numPr>
    </w:pPr>
  </w:style>
  <w:style w:type="character" w:customStyle="1" w:styleId="hvr">
    <w:name w:val="hvr"/>
    <w:basedOn w:val="Fuentedeprrafopredeter"/>
    <w:rsid w:val="00856A41"/>
  </w:style>
  <w:style w:type="numbering" w:customStyle="1" w:styleId="Estilo99">
    <w:name w:val="Estilo99"/>
    <w:uiPriority w:val="99"/>
    <w:rsid w:val="00805A2C"/>
    <w:pPr>
      <w:numPr>
        <w:numId w:val="194"/>
      </w:numPr>
    </w:pPr>
  </w:style>
  <w:style w:type="numbering" w:customStyle="1" w:styleId="Estilo102">
    <w:name w:val="Estilo102"/>
    <w:uiPriority w:val="99"/>
    <w:rsid w:val="00BD7FEC"/>
    <w:pPr>
      <w:numPr>
        <w:numId w:val="197"/>
      </w:numPr>
    </w:pPr>
  </w:style>
  <w:style w:type="numbering" w:customStyle="1" w:styleId="Estilo100">
    <w:name w:val="Estilo100"/>
    <w:uiPriority w:val="99"/>
    <w:rsid w:val="003901D8"/>
    <w:pPr>
      <w:numPr>
        <w:numId w:val="200"/>
      </w:numPr>
    </w:pPr>
  </w:style>
  <w:style w:type="numbering" w:customStyle="1" w:styleId="Estilo103">
    <w:name w:val="Estilo103"/>
    <w:uiPriority w:val="99"/>
    <w:rsid w:val="002F20E7"/>
    <w:pPr>
      <w:numPr>
        <w:numId w:val="203"/>
      </w:numPr>
    </w:pPr>
  </w:style>
  <w:style w:type="numbering" w:customStyle="1" w:styleId="Estilo108">
    <w:name w:val="Estilo108"/>
    <w:uiPriority w:val="99"/>
    <w:rsid w:val="0081378F"/>
    <w:pPr>
      <w:numPr>
        <w:numId w:val="210"/>
      </w:numPr>
    </w:pPr>
  </w:style>
  <w:style w:type="numbering" w:customStyle="1" w:styleId="Estilo106">
    <w:name w:val="Estilo106"/>
    <w:uiPriority w:val="99"/>
    <w:rsid w:val="004D784E"/>
    <w:pPr>
      <w:numPr>
        <w:numId w:val="213"/>
      </w:numPr>
    </w:pPr>
  </w:style>
  <w:style w:type="numbering" w:customStyle="1" w:styleId="Estilo107">
    <w:name w:val="Estilo107"/>
    <w:uiPriority w:val="99"/>
    <w:rsid w:val="004D784E"/>
    <w:pPr>
      <w:numPr>
        <w:numId w:val="214"/>
      </w:numPr>
    </w:pPr>
  </w:style>
  <w:style w:type="table" w:customStyle="1" w:styleId="Tablaconcuadrcula2">
    <w:name w:val="Tabla con cuadrícula2"/>
    <w:basedOn w:val="Tablanormal"/>
    <w:next w:val="Tablaconcuadrcula"/>
    <w:uiPriority w:val="39"/>
    <w:rsid w:val="00C3778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3591">
      <w:bodyDiv w:val="1"/>
      <w:marLeft w:val="0"/>
      <w:marRight w:val="0"/>
      <w:marTop w:val="0"/>
      <w:marBottom w:val="0"/>
      <w:divBdr>
        <w:top w:val="none" w:sz="0" w:space="0" w:color="auto"/>
        <w:left w:val="none" w:sz="0" w:space="0" w:color="auto"/>
        <w:bottom w:val="none" w:sz="0" w:space="0" w:color="auto"/>
        <w:right w:val="none" w:sz="0" w:space="0" w:color="auto"/>
      </w:divBdr>
    </w:div>
    <w:div w:id="1017346754">
      <w:bodyDiv w:val="1"/>
      <w:marLeft w:val="0"/>
      <w:marRight w:val="0"/>
      <w:marTop w:val="0"/>
      <w:marBottom w:val="0"/>
      <w:divBdr>
        <w:top w:val="none" w:sz="0" w:space="0" w:color="auto"/>
        <w:left w:val="none" w:sz="0" w:space="0" w:color="auto"/>
        <w:bottom w:val="none" w:sz="0" w:space="0" w:color="auto"/>
        <w:right w:val="none" w:sz="0" w:space="0" w:color="auto"/>
      </w:divBdr>
    </w:div>
    <w:div w:id="1221017231">
      <w:bodyDiv w:val="1"/>
      <w:marLeft w:val="0"/>
      <w:marRight w:val="0"/>
      <w:marTop w:val="0"/>
      <w:marBottom w:val="0"/>
      <w:divBdr>
        <w:top w:val="none" w:sz="0" w:space="0" w:color="auto"/>
        <w:left w:val="none" w:sz="0" w:space="0" w:color="auto"/>
        <w:bottom w:val="none" w:sz="0" w:space="0" w:color="auto"/>
        <w:right w:val="none" w:sz="0" w:space="0" w:color="auto"/>
      </w:divBdr>
    </w:div>
    <w:div w:id="15209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work/models/PTP/Presupuesto/Seguimiento/Formato_Indicadores_ISD.xlsx"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b.mx/sfp/documentos/guia-para-la-optimizacion-estandarizacion-y-mejora-continua-de-proces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ansparenciapresupuestaria.gob.mx/work/models/PTP/Presupuesto/Seguimiento/Formato_Indicadores_ISD.xlsx"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GobMX">
  <a:themeElements>
    <a:clrScheme name="Gobierno 2019">
      <a:dk1>
        <a:srgbClr val="595959"/>
      </a:dk1>
      <a:lt1>
        <a:sysClr val="window" lastClr="FFFFFF"/>
      </a:lt1>
      <a:dk2>
        <a:srgbClr val="595959"/>
      </a:dk2>
      <a:lt2>
        <a:srgbClr val="E7E6E6"/>
      </a:lt2>
      <a:accent1>
        <a:srgbClr val="285C4D"/>
      </a:accent1>
      <a:accent2>
        <a:srgbClr val="9D2449"/>
      </a:accent2>
      <a:accent3>
        <a:srgbClr val="D4C19C"/>
      </a:accent3>
      <a:accent4>
        <a:srgbClr val="13322B"/>
      </a:accent4>
      <a:accent5>
        <a:srgbClr val="B38E5D"/>
      </a:accent5>
      <a:accent6>
        <a:srgbClr val="621132"/>
      </a:accent6>
      <a:hlink>
        <a:srgbClr val="4E232E"/>
      </a:hlink>
      <a:folHlink>
        <a:srgbClr val="56242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178B-A556-4E80-8E6F-1BF8B8B6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10059</Words>
  <Characters>55326</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DIRECCIÓN DE PLANEACIÓN</cp:lastModifiedBy>
  <cp:revision>5</cp:revision>
  <dcterms:created xsi:type="dcterms:W3CDTF">2026-04-29T01:26:00Z</dcterms:created>
  <dcterms:modified xsi:type="dcterms:W3CDTF">2026-04-29T16:22:00Z</dcterms:modified>
</cp:coreProperties>
</file>